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04A25370" w:rsidR="002F5C57"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1A6BCD">
        <w:rPr>
          <w:rFonts w:cs="Arial"/>
          <w:color w:val="000000"/>
          <w:kern w:val="2"/>
          <w:lang w:val="en-US"/>
        </w:rPr>
        <w:t>5</w:t>
      </w:r>
      <w:r w:rsidR="00114946">
        <w:rPr>
          <w:rFonts w:cs="Arial"/>
          <w:color w:val="000000"/>
          <w:kern w:val="2"/>
          <w:lang w:val="en-US"/>
        </w:rPr>
        <w:t>bis</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887348">
        <w:rPr>
          <w:rFonts w:cs="Arial"/>
          <w:color w:val="000000"/>
          <w:kern w:val="2"/>
          <w:lang w:val="en-US"/>
        </w:rPr>
        <w:t>R2-</w:t>
      </w:r>
      <w:r w:rsidR="00893565">
        <w:rPr>
          <w:rFonts w:eastAsiaTheme="minorEastAsia" w:cs="Arial" w:hint="eastAsia"/>
          <w:color w:val="000000"/>
          <w:kern w:val="2"/>
          <w:lang w:val="en-US" w:eastAsia="ja-JP"/>
        </w:rPr>
        <w:t>1</w:t>
      </w:r>
      <w:r w:rsidR="002A36FD">
        <w:rPr>
          <w:rFonts w:eastAsiaTheme="minorEastAsia" w:cs="Arial"/>
          <w:color w:val="000000"/>
          <w:kern w:val="2"/>
          <w:lang w:val="en-US" w:eastAsia="ja-JP"/>
        </w:rPr>
        <w:t>90</w:t>
      </w:r>
      <w:r w:rsidR="00A8760F">
        <w:rPr>
          <w:rFonts w:eastAsiaTheme="minorEastAsia" w:cs="Arial"/>
          <w:color w:val="000000"/>
          <w:kern w:val="2"/>
          <w:lang w:val="en-US" w:eastAsia="ja-JP"/>
        </w:rPr>
        <w:t>5087</w:t>
      </w:r>
    </w:p>
    <w:p w14:paraId="7535F112" w14:textId="36785DA8" w:rsidR="002F5C57" w:rsidRPr="00352DE7" w:rsidRDefault="00114946" w:rsidP="002F5C57">
      <w:pPr>
        <w:pStyle w:val="3GPPHeader"/>
        <w:rPr>
          <w:rFonts w:cs="Arial"/>
          <w:color w:val="000000"/>
          <w:kern w:val="2"/>
          <w:lang w:val="en-US"/>
        </w:rPr>
      </w:pPr>
      <w:r>
        <w:rPr>
          <w:rFonts w:cs="Arial"/>
          <w:color w:val="000000"/>
          <w:kern w:val="2"/>
          <w:lang w:val="en-US"/>
        </w:rPr>
        <w:t>Xi’an</w:t>
      </w:r>
      <w:r w:rsidR="00234ECF">
        <w:rPr>
          <w:rFonts w:cs="Arial"/>
          <w:color w:val="000000"/>
          <w:kern w:val="2"/>
          <w:lang w:val="en-US"/>
        </w:rPr>
        <w:t xml:space="preserve">, </w:t>
      </w:r>
      <w:r>
        <w:rPr>
          <w:rFonts w:cs="Arial"/>
          <w:color w:val="000000"/>
          <w:kern w:val="2"/>
          <w:lang w:val="en-US"/>
        </w:rPr>
        <w:t>China</w:t>
      </w:r>
      <w:r w:rsidR="00AB6067">
        <w:rPr>
          <w:rFonts w:cs="Arial"/>
          <w:color w:val="000000"/>
          <w:kern w:val="2"/>
          <w:lang w:val="en-US"/>
        </w:rPr>
        <w:t xml:space="preserve">, </w:t>
      </w:r>
      <w:r>
        <w:rPr>
          <w:rFonts w:cs="Arial"/>
          <w:color w:val="000000"/>
          <w:kern w:val="2"/>
          <w:lang w:val="en-US"/>
        </w:rPr>
        <w:t>April 8</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April</w:t>
      </w:r>
      <w:r w:rsidR="001A6BCD">
        <w:rPr>
          <w:rFonts w:cs="Arial"/>
          <w:color w:val="000000"/>
          <w:kern w:val="2"/>
          <w:lang w:val="en-US"/>
        </w:rPr>
        <w:t xml:space="preserve"> </w:t>
      </w:r>
      <w:r>
        <w:rPr>
          <w:rFonts w:cs="Arial"/>
          <w:color w:val="000000"/>
          <w:kern w:val="2"/>
          <w:lang w:val="en-US"/>
        </w:rPr>
        <w:t>12</w:t>
      </w:r>
      <w:r>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28E3A922" w:rsidR="00486D34" w:rsidRPr="00CA3747"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CA3747">
        <w:rPr>
          <w:rFonts w:eastAsiaTheme="minorEastAsia" w:hint="eastAsia"/>
          <w:sz w:val="22"/>
          <w:szCs w:val="22"/>
          <w:lang w:val="en-US" w:eastAsia="ja-JP"/>
        </w:rPr>
        <w:t>12.1.9 Stand-alone deployment</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552E0A29"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CA3747">
        <w:rPr>
          <w:sz w:val="22"/>
          <w:szCs w:val="22"/>
        </w:rPr>
        <w:t>CE Mode Threshold Adjustments for non-BL and BL UE in Standalone</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7EE5B2A8" w:rsidR="002F5C57" w:rsidRDefault="002F5C57" w:rsidP="002F5C57">
      <w:pPr>
        <w:pStyle w:val="1"/>
      </w:pPr>
      <w:r w:rsidRPr="00CE0424">
        <w:t>Introduction</w:t>
      </w:r>
    </w:p>
    <w:p w14:paraId="1857E8D5" w14:textId="784B07D8" w:rsidR="00114946" w:rsidRDefault="00801EE9" w:rsidP="00CA3747">
      <w:pPr>
        <w:rPr>
          <w:rFonts w:eastAsiaTheme="minorEastAsia"/>
          <w:lang w:eastAsia="ja-JP"/>
        </w:rPr>
      </w:pPr>
      <w:r>
        <w:rPr>
          <w:rFonts w:eastAsiaTheme="minorEastAsia"/>
          <w:lang w:eastAsia="ja-JP"/>
        </w:rPr>
        <w:t>Since standardization for Rel-16 kicked off, the f</w:t>
      </w:r>
      <w:r w:rsidR="00CA3747">
        <w:rPr>
          <w:rFonts w:eastAsiaTheme="minorEastAsia"/>
          <w:lang w:eastAsia="ja-JP"/>
        </w:rPr>
        <w:t xml:space="preserve">ollowing were agreed </w:t>
      </w:r>
      <w:r>
        <w:rPr>
          <w:rFonts w:eastAsiaTheme="minorEastAsia"/>
          <w:lang w:eastAsia="ja-JP"/>
        </w:rPr>
        <w:t xml:space="preserve">in RAN2 </w:t>
      </w:r>
      <w:r w:rsidR="00CA3747">
        <w:rPr>
          <w:rFonts w:eastAsiaTheme="minorEastAsia"/>
          <w:lang w:eastAsia="ja-JP"/>
        </w:rPr>
        <w:t>for the Rel-16 work item Stand-alone deployment.</w:t>
      </w:r>
    </w:p>
    <w:tbl>
      <w:tblPr>
        <w:tblStyle w:val="af5"/>
        <w:tblW w:w="9629" w:type="dxa"/>
        <w:tblLook w:val="04A0" w:firstRow="1" w:lastRow="0" w:firstColumn="1" w:lastColumn="0" w:noHBand="0" w:noVBand="1"/>
      </w:tblPr>
      <w:tblGrid>
        <w:gridCol w:w="9629"/>
      </w:tblGrid>
      <w:tr w:rsidR="00801EE9" w14:paraId="11BB2D86" w14:textId="77777777" w:rsidTr="00801EE9">
        <w:tc>
          <w:tcPr>
            <w:tcW w:w="9629" w:type="dxa"/>
          </w:tcPr>
          <w:p w14:paraId="52F03EB5" w14:textId="77777777" w:rsidR="00801EE9" w:rsidRPr="00874B5A" w:rsidRDefault="00801EE9" w:rsidP="00801EE9">
            <w:pPr>
              <w:rPr>
                <w:rFonts w:eastAsia="ＭＳ 明朝" w:cs="Arial"/>
                <w:lang w:val="en-US" w:eastAsia="ja-JP"/>
              </w:rPr>
            </w:pPr>
            <w:r w:rsidRPr="00874B5A">
              <w:rPr>
                <w:rFonts w:eastAsia="ＭＳ 明朝" w:cs="Arial"/>
                <w:highlight w:val="green"/>
                <w:lang w:val="en-US" w:eastAsia="ja-JP"/>
              </w:rPr>
              <w:t>RAN</w:t>
            </w:r>
            <w:r>
              <w:rPr>
                <w:rFonts w:eastAsia="ＭＳ 明朝" w:cs="Arial"/>
                <w:highlight w:val="green"/>
                <w:lang w:val="en-US" w:eastAsia="ja-JP"/>
              </w:rPr>
              <w:t>2</w:t>
            </w:r>
            <w:r w:rsidRPr="00874B5A">
              <w:rPr>
                <w:rFonts w:eastAsia="ＭＳ 明朝" w:cs="Arial"/>
                <w:highlight w:val="green"/>
                <w:lang w:val="en-US" w:eastAsia="ja-JP"/>
              </w:rPr>
              <w:t>#</w:t>
            </w:r>
            <w:r>
              <w:rPr>
                <w:rFonts w:eastAsia="ＭＳ 明朝" w:cs="Arial"/>
                <w:highlight w:val="green"/>
                <w:lang w:val="en-US" w:eastAsia="ja-JP"/>
              </w:rPr>
              <w:t>103bis</w:t>
            </w:r>
            <w:r w:rsidRPr="00874B5A">
              <w:rPr>
                <w:rFonts w:eastAsia="ＭＳ 明朝" w:cs="Arial"/>
                <w:highlight w:val="green"/>
                <w:lang w:val="en-US" w:eastAsia="ja-JP"/>
              </w:rPr>
              <w:t xml:space="preserve"> agreements:</w:t>
            </w:r>
          </w:p>
          <w:p w14:paraId="65A277E0" w14:textId="77777777" w:rsidR="00801EE9" w:rsidRPr="000E5176" w:rsidRDefault="00801EE9" w:rsidP="00801EE9">
            <w:pPr>
              <w:pStyle w:val="Agreement"/>
              <w:rPr>
                <w:b w:val="0"/>
              </w:rPr>
            </w:pPr>
            <w:r w:rsidRPr="000E5176">
              <w:rPr>
                <w:b w:val="0"/>
              </w:rPr>
              <w:t>The standalone deployment supports legacy operations for legacy BL UEs or UEs in CE mode.</w:t>
            </w:r>
          </w:p>
          <w:p w14:paraId="24DDA937" w14:textId="77777777" w:rsidR="00801EE9" w:rsidRPr="000E5176" w:rsidRDefault="00801EE9" w:rsidP="00801EE9">
            <w:pPr>
              <w:pStyle w:val="Agreement"/>
              <w:rPr>
                <w:b w:val="0"/>
              </w:rPr>
            </w:pPr>
            <w:r w:rsidRPr="000E5176">
              <w:rPr>
                <w:b w:val="0"/>
              </w:rPr>
              <w:t>LTE control channel region for DL transmission is supported for Rel-16 BL UEs and UEs in CE mode.</w:t>
            </w:r>
          </w:p>
          <w:p w14:paraId="66B1587A" w14:textId="77777777" w:rsidR="00801EE9" w:rsidRPr="007C799D" w:rsidRDefault="00801EE9" w:rsidP="00801EE9">
            <w:pPr>
              <w:ind w:left="1259"/>
              <w:rPr>
                <w:rFonts w:eastAsia="ＭＳ 明朝" w:cs="Arial"/>
                <w:sz w:val="4"/>
                <w:szCs w:val="4"/>
                <w:lang w:eastAsia="ja-JP"/>
              </w:rPr>
            </w:pPr>
          </w:p>
          <w:p w14:paraId="3C9C34AF" w14:textId="77777777" w:rsidR="00801EE9" w:rsidRDefault="00801EE9" w:rsidP="00801EE9">
            <w:pPr>
              <w:rPr>
                <w:rFonts w:eastAsia="ＭＳ 明朝" w:cs="Arial"/>
                <w:lang w:val="en-US" w:eastAsia="ja-JP"/>
              </w:rPr>
            </w:pPr>
            <w:r w:rsidRPr="00874B5A">
              <w:rPr>
                <w:rFonts w:eastAsia="ＭＳ 明朝" w:cs="Arial"/>
                <w:highlight w:val="green"/>
                <w:lang w:val="en-US" w:eastAsia="ja-JP"/>
              </w:rPr>
              <w:t>RAN</w:t>
            </w:r>
            <w:r>
              <w:rPr>
                <w:rFonts w:eastAsia="ＭＳ 明朝" w:cs="Arial"/>
                <w:highlight w:val="green"/>
                <w:lang w:val="en-US" w:eastAsia="ja-JP"/>
              </w:rPr>
              <w:t>2</w:t>
            </w:r>
            <w:r w:rsidRPr="00874B5A">
              <w:rPr>
                <w:rFonts w:eastAsia="ＭＳ 明朝" w:cs="Arial"/>
                <w:highlight w:val="green"/>
                <w:lang w:val="en-US" w:eastAsia="ja-JP"/>
              </w:rPr>
              <w:t>#</w:t>
            </w:r>
            <w:r>
              <w:rPr>
                <w:rFonts w:eastAsia="ＭＳ 明朝" w:cs="Arial"/>
                <w:highlight w:val="green"/>
                <w:lang w:val="en-US" w:eastAsia="ja-JP"/>
              </w:rPr>
              <w:t>104</w:t>
            </w:r>
            <w:r w:rsidRPr="00874B5A">
              <w:rPr>
                <w:rFonts w:eastAsia="ＭＳ 明朝" w:cs="Arial"/>
                <w:highlight w:val="green"/>
                <w:lang w:val="en-US" w:eastAsia="ja-JP"/>
              </w:rPr>
              <w:t xml:space="preserve"> agreements:</w:t>
            </w:r>
            <w:r>
              <w:rPr>
                <w:rFonts w:eastAsia="ＭＳ 明朝" w:cs="Arial"/>
                <w:lang w:val="en-US" w:eastAsia="ja-JP"/>
              </w:rPr>
              <w:t xml:space="preserve"> None.</w:t>
            </w:r>
          </w:p>
          <w:p w14:paraId="4F9DFAC9" w14:textId="77777777" w:rsidR="00801EE9" w:rsidRDefault="00801EE9" w:rsidP="00801EE9">
            <w:pPr>
              <w:rPr>
                <w:rFonts w:eastAsia="ＭＳ 明朝" w:cs="Arial"/>
                <w:lang w:eastAsia="ja-JP"/>
              </w:rPr>
            </w:pPr>
          </w:p>
          <w:p w14:paraId="7AAAC95B" w14:textId="77777777" w:rsidR="00801EE9" w:rsidRDefault="00801EE9" w:rsidP="00801EE9">
            <w:pPr>
              <w:rPr>
                <w:rFonts w:eastAsia="ＭＳ 明朝" w:cs="Arial"/>
                <w:lang w:val="en-US" w:eastAsia="ja-JP"/>
              </w:rPr>
            </w:pPr>
            <w:r w:rsidRPr="00874B5A">
              <w:rPr>
                <w:rFonts w:eastAsia="ＭＳ 明朝" w:cs="Arial"/>
                <w:highlight w:val="green"/>
                <w:lang w:val="en-US" w:eastAsia="ja-JP"/>
              </w:rPr>
              <w:t>RAN</w:t>
            </w:r>
            <w:r>
              <w:rPr>
                <w:rFonts w:eastAsia="ＭＳ 明朝" w:cs="Arial"/>
                <w:highlight w:val="green"/>
                <w:lang w:val="en-US" w:eastAsia="ja-JP"/>
              </w:rPr>
              <w:t>2</w:t>
            </w:r>
            <w:r w:rsidRPr="00874B5A">
              <w:rPr>
                <w:rFonts w:eastAsia="ＭＳ 明朝" w:cs="Arial"/>
                <w:highlight w:val="green"/>
                <w:lang w:val="en-US" w:eastAsia="ja-JP"/>
              </w:rPr>
              <w:t>#</w:t>
            </w:r>
            <w:r>
              <w:rPr>
                <w:rFonts w:eastAsia="ＭＳ 明朝" w:cs="Arial"/>
                <w:highlight w:val="green"/>
                <w:lang w:val="en-US" w:eastAsia="ja-JP"/>
              </w:rPr>
              <w:t>105</w:t>
            </w:r>
            <w:r w:rsidRPr="00874B5A">
              <w:rPr>
                <w:rFonts w:eastAsia="ＭＳ 明朝" w:cs="Arial"/>
                <w:highlight w:val="green"/>
                <w:lang w:val="en-US" w:eastAsia="ja-JP"/>
              </w:rPr>
              <w:t xml:space="preserve"> agreements:</w:t>
            </w:r>
          </w:p>
          <w:p w14:paraId="04FBAE2F" w14:textId="77777777" w:rsidR="00801EE9" w:rsidRPr="00490053" w:rsidRDefault="00801EE9" w:rsidP="00801EE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4655F9F2" w14:textId="77777777" w:rsidR="00801EE9" w:rsidRPr="00386484" w:rsidRDefault="00801EE9" w:rsidP="00801EE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6B628D95" w14:textId="77777777" w:rsidR="00801EE9" w:rsidRPr="00490053" w:rsidRDefault="00801EE9" w:rsidP="00801EE9">
            <w:pPr>
              <w:pStyle w:val="Agreement"/>
              <w:rPr>
                <w:b w:val="0"/>
              </w:rPr>
            </w:pPr>
            <w:r w:rsidRPr="00386484">
              <w:rPr>
                <w:b w:val="0"/>
                <w:noProof/>
              </w:rPr>
              <w:t>I</w:t>
            </w:r>
            <w:proofErr w:type="spellStart"/>
            <w:r w:rsidRPr="00386484">
              <w:rPr>
                <w:b w:val="0"/>
              </w:rPr>
              <w:t>ntroduce</w:t>
            </w:r>
            <w:proofErr w:type="spellEnd"/>
            <w:r w:rsidRPr="00386484">
              <w:rPr>
                <w:b w:val="0"/>
              </w:rPr>
              <w:t xml:space="preserve"> signalling in SIB1-BR to enable using the LTE control channel region for broadcast transmission assuming that only an indicator is needed.</w:t>
            </w:r>
          </w:p>
          <w:p w14:paraId="3EDE70B6" w14:textId="77777777" w:rsidR="00801EE9" w:rsidRPr="00386484" w:rsidRDefault="00801EE9" w:rsidP="00801EE9">
            <w:pPr>
              <w:pStyle w:val="Agreement"/>
              <w:rPr>
                <w:b w:val="0"/>
              </w:rPr>
            </w:pPr>
            <w:r w:rsidRPr="00386484">
              <w:rPr>
                <w:b w:val="0"/>
              </w:rPr>
              <w:t>FFS: Introduce signalling in a dedicated message to enable using the LTE control channel region for DL unicast transmission.</w:t>
            </w:r>
          </w:p>
          <w:p w14:paraId="7696B906" w14:textId="77777777" w:rsidR="00801EE9" w:rsidRPr="00386484" w:rsidRDefault="00801EE9" w:rsidP="00801EE9">
            <w:pPr>
              <w:pStyle w:val="Agreement"/>
              <w:rPr>
                <w:noProof/>
              </w:rPr>
            </w:pPr>
            <w:r w:rsidRPr="00386484">
              <w:rPr>
                <w:b w:val="0"/>
              </w:rPr>
              <w:t>Introduce UE capability to indicate that UE supports unicast PDSCH reception in LTE control channel region.</w:t>
            </w:r>
          </w:p>
          <w:p w14:paraId="5417392B" w14:textId="77777777" w:rsidR="00801EE9" w:rsidRDefault="00801EE9" w:rsidP="00801EE9">
            <w:pPr>
              <w:rPr>
                <w:lang w:eastAsia="ja-JP"/>
              </w:rPr>
            </w:pPr>
          </w:p>
        </w:tc>
      </w:tr>
    </w:tbl>
    <w:p w14:paraId="119FFE97" w14:textId="27CC8D66" w:rsidR="00CA3747" w:rsidRPr="00801EE9" w:rsidRDefault="00801EE9" w:rsidP="00CA3747">
      <w:pPr>
        <w:rPr>
          <w:rFonts w:eastAsiaTheme="minorEastAsia"/>
          <w:lang w:eastAsia="ja-JP"/>
        </w:rPr>
      </w:pPr>
      <w:r>
        <w:rPr>
          <w:rFonts w:eastAsiaTheme="minorEastAsia" w:hint="eastAsia"/>
          <w:lang w:eastAsia="ja-JP"/>
        </w:rPr>
        <w:t xml:space="preserve">In this paper, we discuss an issue that we think may arise </w:t>
      </w:r>
      <w:r>
        <w:rPr>
          <w:rFonts w:eastAsiaTheme="minorEastAsia"/>
          <w:lang w:eastAsia="ja-JP"/>
        </w:rPr>
        <w:t>as a consequence of non-BL UE operating in CE mode in the same standalone cell as other BL UE.</w:t>
      </w:r>
    </w:p>
    <w:p w14:paraId="34C6AD4F" w14:textId="0EE6C4DE" w:rsidR="00801EE9" w:rsidRDefault="002F5C57" w:rsidP="00801EE9">
      <w:pPr>
        <w:pStyle w:val="1"/>
      </w:pPr>
      <w:bookmarkStart w:id="2" w:name="_Ref178064866"/>
      <w:r w:rsidRPr="00CE0424">
        <w:t>Discussion</w:t>
      </w:r>
      <w:bookmarkEnd w:id="2"/>
    </w:p>
    <w:p w14:paraId="683F85D9" w14:textId="53D79871" w:rsidR="00230FF5" w:rsidRDefault="00230FF5" w:rsidP="00230FF5">
      <w:pPr>
        <w:pStyle w:val="2"/>
        <w:rPr>
          <w:lang w:eastAsia="ja-JP"/>
        </w:rPr>
      </w:pPr>
      <w:r>
        <w:rPr>
          <w:rFonts w:eastAsiaTheme="minorEastAsia" w:hint="eastAsia"/>
          <w:lang w:eastAsia="ja-JP"/>
        </w:rPr>
        <w:t>Spec Background (TS 36.321)</w:t>
      </w:r>
    </w:p>
    <w:p w14:paraId="461B229C" w14:textId="51A95570" w:rsidR="00801EE9" w:rsidRDefault="00801EE9" w:rsidP="00801EE9">
      <w:pPr>
        <w:rPr>
          <w:rFonts w:eastAsiaTheme="minorEastAsia"/>
          <w:lang w:eastAsia="ja-JP"/>
        </w:rPr>
      </w:pPr>
      <w:r>
        <w:rPr>
          <w:rFonts w:eastAsiaTheme="minorEastAsia" w:hint="eastAsia"/>
          <w:lang w:eastAsia="ja-JP"/>
        </w:rPr>
        <w:t>Normal coverage for a UE, regardless of whether it is a non-BL or BL UE, is governed by the following equation</w:t>
      </w:r>
      <w:r>
        <w:rPr>
          <w:rFonts w:eastAsiaTheme="minorEastAsia"/>
          <w:lang w:eastAsia="ja-JP"/>
        </w:rPr>
        <w:t>s</w:t>
      </w:r>
      <w:r>
        <w:rPr>
          <w:rFonts w:eastAsiaTheme="minorEastAsia" w:hint="eastAsia"/>
          <w:lang w:eastAsia="ja-JP"/>
        </w:rPr>
        <w:t xml:space="preserve"> in [1]</w:t>
      </w:r>
      <w:r>
        <w:rPr>
          <w:rFonts w:eastAsiaTheme="minorEastAsia"/>
          <w:lang w:eastAsia="ja-JP"/>
        </w:rPr>
        <w:t>.</w:t>
      </w:r>
    </w:p>
    <w:p w14:paraId="3B8E5369" w14:textId="77777777" w:rsidR="00801EE9" w:rsidRPr="00801EE9" w:rsidRDefault="00801EE9" w:rsidP="00801EE9">
      <w:pPr>
        <w:ind w:leftChars="300" w:left="600"/>
        <w:rPr>
          <w:rFonts w:ascii="Times New Roman" w:hAnsi="Times New Roman"/>
        </w:rPr>
      </w:pPr>
      <w:r w:rsidRPr="00801EE9">
        <w:rPr>
          <w:rFonts w:ascii="Times New Roman" w:hAnsi="Times New Roman"/>
        </w:rPr>
        <w:t>The cell selection criterion S in normal coverage is fulfilled when:</w:t>
      </w:r>
    </w:p>
    <w:tbl>
      <w:tblPr>
        <w:tblW w:w="0" w:type="auto"/>
        <w:tblInd w:w="708" w:type="dxa"/>
        <w:tblLook w:val="01E0" w:firstRow="1" w:lastRow="1" w:firstColumn="1" w:lastColumn="1" w:noHBand="0" w:noVBand="0"/>
      </w:tblPr>
      <w:tblGrid>
        <w:gridCol w:w="2835"/>
      </w:tblGrid>
      <w:tr w:rsidR="00801EE9" w:rsidRPr="00801EE9" w14:paraId="746B7038" w14:textId="77777777" w:rsidTr="00801EE9">
        <w:tc>
          <w:tcPr>
            <w:tcW w:w="2835" w:type="dxa"/>
            <w:shd w:val="clear" w:color="auto" w:fill="auto"/>
            <w:vAlign w:val="center"/>
          </w:tcPr>
          <w:p w14:paraId="5E22B44A" w14:textId="77777777" w:rsidR="00801EE9" w:rsidRPr="00801EE9" w:rsidRDefault="00801EE9" w:rsidP="00B91D78">
            <w:pPr>
              <w:spacing w:before="100" w:beforeAutospacing="1" w:after="100" w:afterAutospacing="1"/>
              <w:rPr>
                <w:rFonts w:ascii="Times New Roman" w:hAnsi="Times New Roman"/>
                <w:lang w:eastAsia="ja-JP"/>
              </w:rPr>
            </w:pPr>
            <w:proofErr w:type="spellStart"/>
            <w:r w:rsidRPr="00801EE9">
              <w:rPr>
                <w:rFonts w:ascii="Times New Roman" w:hAnsi="Times New Roman"/>
                <w:lang w:eastAsia="ja-JP"/>
              </w:rPr>
              <w:t>Srxlev</w:t>
            </w:r>
            <w:proofErr w:type="spellEnd"/>
            <w:r w:rsidRPr="00801EE9">
              <w:rPr>
                <w:rFonts w:ascii="Times New Roman" w:hAnsi="Times New Roman"/>
                <w:lang w:eastAsia="ja-JP"/>
              </w:rPr>
              <w:t xml:space="preserve"> &gt; 0 AND </w:t>
            </w:r>
            <w:proofErr w:type="spellStart"/>
            <w:r w:rsidRPr="00801EE9">
              <w:rPr>
                <w:rFonts w:ascii="Times New Roman" w:hAnsi="Times New Roman"/>
                <w:lang w:eastAsia="ja-JP"/>
              </w:rPr>
              <w:t>Squal</w:t>
            </w:r>
            <w:proofErr w:type="spellEnd"/>
            <w:r w:rsidRPr="00801EE9">
              <w:rPr>
                <w:rFonts w:ascii="Times New Roman" w:hAnsi="Times New Roman"/>
                <w:lang w:eastAsia="ja-JP"/>
              </w:rPr>
              <w:t xml:space="preserve"> &gt; 0</w:t>
            </w:r>
          </w:p>
        </w:tc>
      </w:tr>
    </w:tbl>
    <w:p w14:paraId="58BCFF6A" w14:textId="77777777" w:rsidR="00801EE9" w:rsidRPr="00801EE9" w:rsidRDefault="00801EE9" w:rsidP="00801EE9">
      <w:pPr>
        <w:ind w:leftChars="300" w:left="600"/>
        <w:rPr>
          <w:rFonts w:ascii="Times New Roman" w:hAnsi="Times New Roman"/>
          <w:lang w:eastAsia="ja-JP"/>
        </w:rPr>
      </w:pPr>
      <w:r w:rsidRPr="00801EE9">
        <w:rPr>
          <w:rFonts w:ascii="Times New Roman" w:hAnsi="Times New Roman"/>
          <w:lang w:eastAsia="ja-JP"/>
        </w:rPr>
        <w:t>w</w:t>
      </w:r>
      <w:r w:rsidRPr="00801EE9">
        <w:rPr>
          <w:rFonts w:ascii="Times New Roman" w:hAnsi="Times New Roman"/>
        </w:rPr>
        <w:t>here:</w:t>
      </w:r>
    </w:p>
    <w:tbl>
      <w:tblPr>
        <w:tblW w:w="0" w:type="auto"/>
        <w:tblInd w:w="708" w:type="dxa"/>
        <w:tblLook w:val="01E0" w:firstRow="1" w:lastRow="1" w:firstColumn="1" w:lastColumn="1" w:noHBand="0" w:noVBand="0"/>
      </w:tblPr>
      <w:tblGrid>
        <w:gridCol w:w="6204"/>
      </w:tblGrid>
      <w:tr w:rsidR="00801EE9" w:rsidRPr="00801EE9" w14:paraId="1586130C" w14:textId="77777777" w:rsidTr="00801EE9">
        <w:trPr>
          <w:trHeight w:val="927"/>
        </w:trPr>
        <w:tc>
          <w:tcPr>
            <w:tcW w:w="6204" w:type="dxa"/>
            <w:shd w:val="clear" w:color="auto" w:fill="auto"/>
            <w:vAlign w:val="center"/>
          </w:tcPr>
          <w:p w14:paraId="659F7513" w14:textId="77777777" w:rsidR="00801EE9" w:rsidRPr="00801EE9" w:rsidRDefault="00801EE9" w:rsidP="00B91D78">
            <w:pPr>
              <w:spacing w:before="100" w:beforeAutospacing="1" w:after="100" w:afterAutospacing="1"/>
              <w:ind w:right="-675"/>
              <w:rPr>
                <w:rFonts w:ascii="Times New Roman" w:hAnsi="Times New Roman"/>
                <w:lang w:eastAsia="ja-JP"/>
              </w:rPr>
            </w:pPr>
            <w:proofErr w:type="spellStart"/>
            <w:r w:rsidRPr="00801EE9">
              <w:rPr>
                <w:rFonts w:ascii="Times New Roman" w:hAnsi="Times New Roman"/>
                <w:lang w:eastAsia="ja-JP"/>
              </w:rPr>
              <w:lastRenderedPageBreak/>
              <w:t>Srxlev</w:t>
            </w:r>
            <w:proofErr w:type="spellEnd"/>
            <w:r w:rsidRPr="00801EE9">
              <w:rPr>
                <w:rFonts w:ascii="Times New Roman" w:hAnsi="Times New Roman"/>
                <w:lang w:eastAsia="ja-JP"/>
              </w:rPr>
              <w:t xml:space="preserve"> = </w:t>
            </w:r>
            <w:proofErr w:type="spellStart"/>
            <w:r w:rsidRPr="00801EE9">
              <w:rPr>
                <w:rFonts w:ascii="Times New Roman" w:hAnsi="Times New Roman"/>
                <w:lang w:eastAsia="ja-JP"/>
              </w:rPr>
              <w:t>Q</w:t>
            </w:r>
            <w:r w:rsidRPr="00801EE9">
              <w:rPr>
                <w:rFonts w:ascii="Times New Roman" w:hAnsi="Times New Roman"/>
                <w:vertAlign w:val="subscript"/>
                <w:lang w:eastAsia="ja-JP"/>
              </w:rPr>
              <w:t>rxlevmeas</w:t>
            </w:r>
            <w:proofErr w:type="spellEnd"/>
            <w:r w:rsidRPr="00801EE9">
              <w:rPr>
                <w:rFonts w:ascii="Times New Roman" w:hAnsi="Times New Roman"/>
                <w:lang w:eastAsia="ja-JP"/>
              </w:rPr>
              <w:t xml:space="preserve"> – (</w:t>
            </w:r>
            <w:proofErr w:type="spellStart"/>
            <w:r w:rsidRPr="00801EE9">
              <w:rPr>
                <w:rFonts w:ascii="Times New Roman" w:hAnsi="Times New Roman"/>
                <w:lang w:eastAsia="ja-JP"/>
              </w:rPr>
              <w:t>Q</w:t>
            </w:r>
            <w:r w:rsidRPr="00801EE9">
              <w:rPr>
                <w:rFonts w:ascii="Times New Roman" w:hAnsi="Times New Roman"/>
                <w:vertAlign w:val="subscript"/>
                <w:lang w:eastAsia="ja-JP"/>
              </w:rPr>
              <w:t>rxlevmin</w:t>
            </w:r>
            <w:proofErr w:type="spellEnd"/>
            <w:r w:rsidRPr="00801EE9">
              <w:rPr>
                <w:rFonts w:ascii="Times New Roman" w:hAnsi="Times New Roman"/>
                <w:lang w:eastAsia="ja-JP"/>
              </w:rPr>
              <w:t xml:space="preserve"> + </w:t>
            </w:r>
            <w:proofErr w:type="spellStart"/>
            <w:r w:rsidRPr="00801EE9">
              <w:rPr>
                <w:rFonts w:ascii="Times New Roman" w:hAnsi="Times New Roman"/>
                <w:lang w:eastAsia="ja-JP"/>
              </w:rPr>
              <w:t>Q</w:t>
            </w:r>
            <w:r w:rsidRPr="00801EE9">
              <w:rPr>
                <w:rFonts w:ascii="Times New Roman" w:hAnsi="Times New Roman"/>
                <w:vertAlign w:val="subscript"/>
                <w:lang w:eastAsia="ja-JP"/>
              </w:rPr>
              <w:t>rxlevminoffset</w:t>
            </w:r>
            <w:proofErr w:type="spellEnd"/>
            <w:r w:rsidRPr="00801EE9">
              <w:rPr>
                <w:rFonts w:ascii="Times New Roman" w:hAnsi="Times New Roman"/>
                <w:lang w:eastAsia="ja-JP"/>
              </w:rPr>
              <w:t xml:space="preserve">) – </w:t>
            </w:r>
            <w:proofErr w:type="spellStart"/>
            <w:r w:rsidRPr="00801EE9">
              <w:rPr>
                <w:rFonts w:ascii="Times New Roman" w:hAnsi="Times New Roman"/>
                <w:lang w:eastAsia="ja-JP"/>
              </w:rPr>
              <w:t>Pcompensation</w:t>
            </w:r>
            <w:proofErr w:type="spellEnd"/>
            <w:r w:rsidRPr="00801EE9">
              <w:rPr>
                <w:rFonts w:ascii="Times New Roman" w:hAnsi="Times New Roman"/>
                <w:lang w:eastAsia="ja-JP"/>
              </w:rPr>
              <w:t xml:space="preserve"> - </w:t>
            </w:r>
            <w:proofErr w:type="spellStart"/>
            <w:r w:rsidRPr="00801EE9">
              <w:rPr>
                <w:rFonts w:ascii="Times New Roman" w:hAnsi="Times New Roman"/>
                <w:bCs/>
              </w:rPr>
              <w:t>Qoffset</w:t>
            </w:r>
            <w:r w:rsidRPr="00801EE9">
              <w:rPr>
                <w:rFonts w:ascii="Times New Roman" w:hAnsi="Times New Roman"/>
                <w:bCs/>
                <w:vertAlign w:val="subscript"/>
              </w:rPr>
              <w:t>temp</w:t>
            </w:r>
            <w:proofErr w:type="spellEnd"/>
          </w:p>
          <w:p w14:paraId="315B4580" w14:textId="77777777" w:rsidR="00801EE9" w:rsidRPr="00801EE9" w:rsidRDefault="00801EE9" w:rsidP="00B91D78">
            <w:pPr>
              <w:spacing w:before="100" w:beforeAutospacing="1" w:after="100" w:afterAutospacing="1"/>
              <w:rPr>
                <w:rFonts w:ascii="Times New Roman" w:hAnsi="Times New Roman"/>
                <w:lang w:eastAsia="ja-JP"/>
              </w:rPr>
            </w:pPr>
            <w:proofErr w:type="spellStart"/>
            <w:r w:rsidRPr="00801EE9">
              <w:rPr>
                <w:rFonts w:ascii="Times New Roman" w:hAnsi="Times New Roman"/>
                <w:lang w:eastAsia="ja-JP"/>
              </w:rPr>
              <w:t>Squal</w:t>
            </w:r>
            <w:proofErr w:type="spellEnd"/>
            <w:r w:rsidRPr="00801EE9">
              <w:rPr>
                <w:rFonts w:ascii="Times New Roman" w:hAnsi="Times New Roman"/>
                <w:lang w:eastAsia="ja-JP"/>
              </w:rPr>
              <w:t xml:space="preserve"> = </w:t>
            </w:r>
            <w:proofErr w:type="spellStart"/>
            <w:r w:rsidRPr="00801EE9">
              <w:rPr>
                <w:rFonts w:ascii="Times New Roman" w:hAnsi="Times New Roman"/>
                <w:lang w:eastAsia="ja-JP"/>
              </w:rPr>
              <w:t>Q</w:t>
            </w:r>
            <w:r w:rsidRPr="00801EE9">
              <w:rPr>
                <w:rFonts w:ascii="Times New Roman" w:hAnsi="Times New Roman"/>
                <w:vertAlign w:val="subscript"/>
                <w:lang w:eastAsia="ja-JP"/>
              </w:rPr>
              <w:t>qualmeas</w:t>
            </w:r>
            <w:proofErr w:type="spellEnd"/>
            <w:r w:rsidRPr="00801EE9">
              <w:rPr>
                <w:rFonts w:ascii="Times New Roman" w:hAnsi="Times New Roman"/>
                <w:lang w:eastAsia="ja-JP"/>
              </w:rPr>
              <w:t xml:space="preserve"> – (</w:t>
            </w:r>
            <w:proofErr w:type="spellStart"/>
            <w:r w:rsidRPr="00801EE9">
              <w:rPr>
                <w:rFonts w:ascii="Times New Roman" w:hAnsi="Times New Roman"/>
                <w:lang w:eastAsia="ja-JP"/>
              </w:rPr>
              <w:t>Q</w:t>
            </w:r>
            <w:r w:rsidRPr="00801EE9">
              <w:rPr>
                <w:rFonts w:ascii="Times New Roman" w:hAnsi="Times New Roman"/>
                <w:vertAlign w:val="subscript"/>
                <w:lang w:eastAsia="ja-JP"/>
              </w:rPr>
              <w:t>qualmin</w:t>
            </w:r>
            <w:proofErr w:type="spellEnd"/>
            <w:r w:rsidRPr="00801EE9">
              <w:rPr>
                <w:rFonts w:ascii="Times New Roman" w:hAnsi="Times New Roman"/>
                <w:lang w:eastAsia="ja-JP"/>
              </w:rPr>
              <w:t xml:space="preserve"> + </w:t>
            </w:r>
            <w:proofErr w:type="spellStart"/>
            <w:r w:rsidRPr="00801EE9">
              <w:rPr>
                <w:rFonts w:ascii="Times New Roman" w:hAnsi="Times New Roman"/>
                <w:lang w:eastAsia="ja-JP"/>
              </w:rPr>
              <w:t>Q</w:t>
            </w:r>
            <w:r w:rsidRPr="00801EE9">
              <w:rPr>
                <w:rFonts w:ascii="Times New Roman" w:hAnsi="Times New Roman"/>
                <w:vertAlign w:val="subscript"/>
                <w:lang w:eastAsia="ja-JP"/>
              </w:rPr>
              <w:t>qualminoffset</w:t>
            </w:r>
            <w:proofErr w:type="spellEnd"/>
            <w:r w:rsidRPr="00801EE9">
              <w:rPr>
                <w:rFonts w:ascii="Times New Roman" w:hAnsi="Times New Roman"/>
                <w:lang w:eastAsia="ja-JP"/>
              </w:rPr>
              <w:t xml:space="preserve">) - </w:t>
            </w:r>
            <w:proofErr w:type="spellStart"/>
            <w:r w:rsidRPr="00801EE9">
              <w:rPr>
                <w:rFonts w:ascii="Times New Roman" w:hAnsi="Times New Roman"/>
                <w:bCs/>
              </w:rPr>
              <w:t>Qoffset</w:t>
            </w:r>
            <w:r w:rsidRPr="00801EE9">
              <w:rPr>
                <w:rFonts w:ascii="Times New Roman" w:hAnsi="Times New Roman"/>
                <w:bCs/>
                <w:vertAlign w:val="subscript"/>
              </w:rPr>
              <w:t>temp</w:t>
            </w:r>
            <w:proofErr w:type="spellEnd"/>
          </w:p>
        </w:tc>
      </w:tr>
    </w:tbl>
    <w:p w14:paraId="53957B24" w14:textId="77777777" w:rsidR="00801EE9" w:rsidRPr="00801EE9" w:rsidRDefault="00801EE9" w:rsidP="00801EE9">
      <w:pPr>
        <w:ind w:leftChars="300" w:left="600"/>
        <w:rPr>
          <w:rFonts w:ascii="Times New Roman" w:hAnsi="Times New Roman"/>
        </w:rPr>
      </w:pPr>
      <w:r w:rsidRPr="00801EE9">
        <w:rPr>
          <w:rFonts w:ascii="Times New Roman" w:hAnsi="Times New Roman"/>
          <w:lang w:eastAsia="ja-JP"/>
        </w:rPr>
        <w:t>w</w:t>
      </w:r>
      <w:r w:rsidRPr="00801EE9">
        <w:rPr>
          <w:rFonts w:ascii="Times New Roman" w:hAnsi="Times New Roman"/>
        </w:rPr>
        <w:t>here:</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01EE9" w:rsidRPr="00801EE9" w14:paraId="789A54BA" w14:textId="77777777" w:rsidTr="00801EE9">
        <w:trPr>
          <w:trHeight w:val="230"/>
        </w:trPr>
        <w:tc>
          <w:tcPr>
            <w:tcW w:w="2126" w:type="dxa"/>
          </w:tcPr>
          <w:p w14:paraId="28A1EE5E"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Srxlev</w:t>
            </w:r>
            <w:proofErr w:type="spellEnd"/>
          </w:p>
        </w:tc>
        <w:tc>
          <w:tcPr>
            <w:tcW w:w="5812" w:type="dxa"/>
          </w:tcPr>
          <w:p w14:paraId="67426144" w14:textId="77777777" w:rsidR="00801EE9" w:rsidRPr="00801EE9" w:rsidRDefault="00801EE9" w:rsidP="00B91D78">
            <w:pPr>
              <w:pStyle w:val="TAL"/>
              <w:rPr>
                <w:rFonts w:ascii="Times New Roman" w:hAnsi="Times New Roman"/>
              </w:rPr>
            </w:pPr>
            <w:r w:rsidRPr="00801EE9">
              <w:rPr>
                <w:rFonts w:ascii="Times New Roman" w:hAnsi="Times New Roman"/>
              </w:rPr>
              <w:t xml:space="preserve">Cell </w:t>
            </w:r>
            <w:r w:rsidRPr="00801EE9">
              <w:rPr>
                <w:rFonts w:ascii="Times New Roman" w:hAnsi="Times New Roman"/>
                <w:lang w:eastAsia="ja-JP"/>
              </w:rPr>
              <w:t>s</w:t>
            </w:r>
            <w:r w:rsidRPr="00801EE9">
              <w:rPr>
                <w:rFonts w:ascii="Times New Roman" w:hAnsi="Times New Roman"/>
              </w:rPr>
              <w:t>election RX level value (dB)</w:t>
            </w:r>
          </w:p>
        </w:tc>
      </w:tr>
      <w:tr w:rsidR="00801EE9" w:rsidRPr="00801EE9" w14:paraId="79231CBD" w14:textId="77777777" w:rsidTr="00801EE9">
        <w:trPr>
          <w:trHeight w:val="180"/>
        </w:trPr>
        <w:tc>
          <w:tcPr>
            <w:tcW w:w="2126" w:type="dxa"/>
          </w:tcPr>
          <w:p w14:paraId="53B15A68" w14:textId="77777777" w:rsidR="00801EE9" w:rsidRPr="00801EE9" w:rsidRDefault="00801EE9" w:rsidP="00B91D78">
            <w:pPr>
              <w:pStyle w:val="TAL"/>
              <w:rPr>
                <w:rFonts w:ascii="Times New Roman" w:hAnsi="Times New Roman"/>
                <w:lang w:eastAsia="ja-JP"/>
              </w:rPr>
            </w:pPr>
            <w:proofErr w:type="spellStart"/>
            <w:r w:rsidRPr="00801EE9">
              <w:rPr>
                <w:rFonts w:ascii="Times New Roman" w:hAnsi="Times New Roman"/>
                <w:lang w:eastAsia="ja-JP"/>
              </w:rPr>
              <w:t>Squal</w:t>
            </w:r>
            <w:proofErr w:type="spellEnd"/>
          </w:p>
        </w:tc>
        <w:tc>
          <w:tcPr>
            <w:tcW w:w="5812" w:type="dxa"/>
          </w:tcPr>
          <w:p w14:paraId="55E624EB" w14:textId="77777777" w:rsidR="00801EE9" w:rsidRPr="00801EE9" w:rsidRDefault="00801EE9" w:rsidP="00B91D78">
            <w:pPr>
              <w:pStyle w:val="TAL"/>
              <w:rPr>
                <w:rFonts w:ascii="Times New Roman" w:hAnsi="Times New Roman"/>
                <w:lang w:eastAsia="ja-JP"/>
              </w:rPr>
            </w:pPr>
            <w:r w:rsidRPr="00801EE9">
              <w:rPr>
                <w:rFonts w:ascii="Times New Roman" w:hAnsi="Times New Roman"/>
                <w:lang w:eastAsia="ja-JP"/>
              </w:rPr>
              <w:t>Cell selection quality value (dB)</w:t>
            </w:r>
          </w:p>
        </w:tc>
      </w:tr>
      <w:tr w:rsidR="00801EE9" w:rsidRPr="00801EE9" w14:paraId="67C49E9C" w14:textId="77777777" w:rsidTr="00801EE9">
        <w:trPr>
          <w:trHeight w:val="180"/>
        </w:trPr>
        <w:tc>
          <w:tcPr>
            <w:tcW w:w="2126" w:type="dxa"/>
          </w:tcPr>
          <w:p w14:paraId="531288E7" w14:textId="77777777" w:rsidR="00801EE9" w:rsidRPr="00801EE9" w:rsidRDefault="00801EE9" w:rsidP="00B91D78">
            <w:pPr>
              <w:pStyle w:val="TAL"/>
              <w:rPr>
                <w:rFonts w:ascii="Times New Roman" w:hAnsi="Times New Roman"/>
                <w:lang w:eastAsia="ja-JP"/>
              </w:rPr>
            </w:pPr>
            <w:proofErr w:type="spellStart"/>
            <w:r w:rsidRPr="00801EE9">
              <w:rPr>
                <w:rFonts w:ascii="Times New Roman" w:hAnsi="Times New Roman"/>
                <w:bCs/>
              </w:rPr>
              <w:t>Qoffset</w:t>
            </w:r>
            <w:r w:rsidRPr="00801EE9">
              <w:rPr>
                <w:rFonts w:ascii="Times New Roman" w:hAnsi="Times New Roman"/>
                <w:bCs/>
                <w:vertAlign w:val="subscript"/>
              </w:rPr>
              <w:t>temp</w:t>
            </w:r>
            <w:proofErr w:type="spellEnd"/>
          </w:p>
        </w:tc>
        <w:tc>
          <w:tcPr>
            <w:tcW w:w="5812" w:type="dxa"/>
          </w:tcPr>
          <w:p w14:paraId="091AE4B5" w14:textId="77777777" w:rsidR="00801EE9" w:rsidRPr="00801EE9" w:rsidRDefault="00801EE9" w:rsidP="00B91D78">
            <w:pPr>
              <w:pStyle w:val="TAL"/>
              <w:rPr>
                <w:rFonts w:ascii="Times New Roman" w:hAnsi="Times New Roman"/>
                <w:lang w:eastAsia="ja-JP"/>
              </w:rPr>
            </w:pPr>
            <w:r w:rsidRPr="00801EE9">
              <w:rPr>
                <w:rFonts w:ascii="Times New Roman" w:hAnsi="Times New Roman"/>
                <w:lang w:eastAsia="ja-JP"/>
              </w:rPr>
              <w:t>Offset temporarily applied to a cell as specified in TS 36.331 [3] (dB)</w:t>
            </w:r>
          </w:p>
        </w:tc>
      </w:tr>
      <w:tr w:rsidR="00801EE9" w:rsidRPr="00801EE9" w14:paraId="1E039096" w14:textId="77777777" w:rsidTr="00801EE9">
        <w:trPr>
          <w:trHeight w:val="130"/>
        </w:trPr>
        <w:tc>
          <w:tcPr>
            <w:tcW w:w="2126" w:type="dxa"/>
          </w:tcPr>
          <w:p w14:paraId="7D05C2F9"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Q</w:t>
            </w:r>
            <w:r w:rsidRPr="00801EE9">
              <w:rPr>
                <w:rFonts w:ascii="Times New Roman" w:hAnsi="Times New Roman"/>
                <w:vertAlign w:val="subscript"/>
              </w:rPr>
              <w:t>rxlevmeas</w:t>
            </w:r>
            <w:proofErr w:type="spellEnd"/>
          </w:p>
        </w:tc>
        <w:tc>
          <w:tcPr>
            <w:tcW w:w="5812" w:type="dxa"/>
          </w:tcPr>
          <w:p w14:paraId="6115D7C5" w14:textId="77777777" w:rsidR="00801EE9" w:rsidRPr="00801EE9" w:rsidRDefault="00801EE9" w:rsidP="00B91D78">
            <w:pPr>
              <w:pStyle w:val="TAL"/>
              <w:rPr>
                <w:rFonts w:ascii="Times New Roman" w:hAnsi="Times New Roman"/>
                <w:lang w:eastAsia="ja-JP"/>
              </w:rPr>
            </w:pPr>
            <w:r w:rsidRPr="00801EE9">
              <w:rPr>
                <w:rFonts w:ascii="Times New Roman" w:hAnsi="Times New Roman"/>
              </w:rPr>
              <w:t>Measured cell RX level value (RSRP)</w:t>
            </w:r>
          </w:p>
        </w:tc>
      </w:tr>
      <w:tr w:rsidR="00801EE9" w:rsidRPr="00801EE9" w14:paraId="37D49BA7" w14:textId="77777777" w:rsidTr="00801EE9">
        <w:trPr>
          <w:trHeight w:val="50"/>
        </w:trPr>
        <w:tc>
          <w:tcPr>
            <w:tcW w:w="2126" w:type="dxa"/>
          </w:tcPr>
          <w:p w14:paraId="09CE932D"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Q</w:t>
            </w:r>
            <w:r w:rsidRPr="00801EE9">
              <w:rPr>
                <w:rFonts w:ascii="Times New Roman" w:hAnsi="Times New Roman"/>
                <w:vertAlign w:val="subscript"/>
                <w:lang w:eastAsia="ja-JP"/>
              </w:rPr>
              <w:t>qual</w:t>
            </w:r>
            <w:r w:rsidRPr="00801EE9">
              <w:rPr>
                <w:rFonts w:ascii="Times New Roman" w:hAnsi="Times New Roman"/>
                <w:vertAlign w:val="subscript"/>
              </w:rPr>
              <w:t>meas</w:t>
            </w:r>
            <w:proofErr w:type="spellEnd"/>
          </w:p>
        </w:tc>
        <w:tc>
          <w:tcPr>
            <w:tcW w:w="5812" w:type="dxa"/>
          </w:tcPr>
          <w:p w14:paraId="54F0E02A" w14:textId="77777777" w:rsidR="00801EE9" w:rsidRPr="00801EE9" w:rsidRDefault="00801EE9" w:rsidP="00B91D78">
            <w:pPr>
              <w:pStyle w:val="TAL"/>
              <w:rPr>
                <w:rFonts w:ascii="Times New Roman" w:hAnsi="Times New Roman"/>
                <w:lang w:eastAsia="ja-JP"/>
              </w:rPr>
            </w:pPr>
            <w:r w:rsidRPr="00801EE9">
              <w:rPr>
                <w:rFonts w:ascii="Times New Roman" w:hAnsi="Times New Roman"/>
              </w:rPr>
              <w:t xml:space="preserve">Measured cell </w:t>
            </w:r>
            <w:r w:rsidRPr="00801EE9">
              <w:rPr>
                <w:rFonts w:ascii="Times New Roman" w:hAnsi="Times New Roman"/>
                <w:lang w:eastAsia="ja-JP"/>
              </w:rPr>
              <w:t>quality</w:t>
            </w:r>
            <w:r w:rsidRPr="00801EE9">
              <w:rPr>
                <w:rFonts w:ascii="Times New Roman" w:hAnsi="Times New Roman"/>
              </w:rPr>
              <w:t xml:space="preserve"> value (RSR</w:t>
            </w:r>
            <w:r w:rsidRPr="00801EE9">
              <w:rPr>
                <w:rFonts w:ascii="Times New Roman" w:hAnsi="Times New Roman"/>
                <w:lang w:eastAsia="ja-JP"/>
              </w:rPr>
              <w:t>Q</w:t>
            </w:r>
            <w:r w:rsidRPr="00801EE9">
              <w:rPr>
                <w:rFonts w:ascii="Times New Roman" w:hAnsi="Times New Roman"/>
              </w:rPr>
              <w:t>)</w:t>
            </w:r>
          </w:p>
        </w:tc>
      </w:tr>
      <w:tr w:rsidR="00801EE9" w:rsidRPr="00801EE9" w14:paraId="35A4AA46" w14:textId="77777777" w:rsidTr="00801EE9">
        <w:trPr>
          <w:trHeight w:val="240"/>
        </w:trPr>
        <w:tc>
          <w:tcPr>
            <w:tcW w:w="2126" w:type="dxa"/>
          </w:tcPr>
          <w:p w14:paraId="72641AD3"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Q</w:t>
            </w:r>
            <w:r w:rsidRPr="00801EE9">
              <w:rPr>
                <w:rFonts w:ascii="Times New Roman" w:hAnsi="Times New Roman"/>
                <w:vertAlign w:val="subscript"/>
              </w:rPr>
              <w:t>rxlevmin</w:t>
            </w:r>
            <w:proofErr w:type="spellEnd"/>
          </w:p>
        </w:tc>
        <w:tc>
          <w:tcPr>
            <w:tcW w:w="5812" w:type="dxa"/>
          </w:tcPr>
          <w:p w14:paraId="05660399" w14:textId="77777777" w:rsidR="00801EE9" w:rsidRPr="00801EE9" w:rsidRDefault="00801EE9" w:rsidP="00B91D78">
            <w:pPr>
              <w:pStyle w:val="TAL"/>
              <w:rPr>
                <w:rFonts w:ascii="Times New Roman" w:hAnsi="Times New Roman"/>
              </w:rPr>
            </w:pPr>
            <w:r w:rsidRPr="00801EE9">
              <w:rPr>
                <w:rFonts w:ascii="Times New Roman" w:hAnsi="Times New Roman"/>
              </w:rPr>
              <w:t>Minimum required RX level in the cell (</w:t>
            </w:r>
            <w:proofErr w:type="spellStart"/>
            <w:r w:rsidRPr="00801EE9">
              <w:rPr>
                <w:rFonts w:ascii="Times New Roman" w:hAnsi="Times New Roman"/>
              </w:rPr>
              <w:t>dBm</w:t>
            </w:r>
            <w:proofErr w:type="spellEnd"/>
            <w:r w:rsidRPr="00801EE9">
              <w:rPr>
                <w:rFonts w:ascii="Times New Roman" w:hAnsi="Times New Roman"/>
              </w:rPr>
              <w:t>)</w:t>
            </w:r>
          </w:p>
        </w:tc>
      </w:tr>
      <w:tr w:rsidR="00801EE9" w:rsidRPr="00801EE9" w14:paraId="1BB3E696" w14:textId="77777777" w:rsidTr="00801EE9">
        <w:trPr>
          <w:trHeight w:val="50"/>
        </w:trPr>
        <w:tc>
          <w:tcPr>
            <w:tcW w:w="2126" w:type="dxa"/>
          </w:tcPr>
          <w:p w14:paraId="092500EC"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Q</w:t>
            </w:r>
            <w:r w:rsidRPr="00801EE9">
              <w:rPr>
                <w:rFonts w:ascii="Times New Roman" w:hAnsi="Times New Roman"/>
                <w:vertAlign w:val="subscript"/>
                <w:lang w:eastAsia="ja-JP"/>
              </w:rPr>
              <w:t>qual</w:t>
            </w:r>
            <w:r w:rsidRPr="00801EE9">
              <w:rPr>
                <w:rFonts w:ascii="Times New Roman" w:hAnsi="Times New Roman"/>
                <w:vertAlign w:val="subscript"/>
              </w:rPr>
              <w:t>min</w:t>
            </w:r>
            <w:proofErr w:type="spellEnd"/>
          </w:p>
        </w:tc>
        <w:tc>
          <w:tcPr>
            <w:tcW w:w="5812" w:type="dxa"/>
          </w:tcPr>
          <w:p w14:paraId="6BA107C4" w14:textId="77777777" w:rsidR="00801EE9" w:rsidRPr="00801EE9" w:rsidRDefault="00801EE9" w:rsidP="00B91D78">
            <w:pPr>
              <w:pStyle w:val="TAL"/>
              <w:rPr>
                <w:rFonts w:ascii="Times New Roman" w:hAnsi="Times New Roman"/>
              </w:rPr>
            </w:pPr>
            <w:r w:rsidRPr="00801EE9">
              <w:rPr>
                <w:rFonts w:ascii="Times New Roman" w:hAnsi="Times New Roman"/>
              </w:rPr>
              <w:t xml:space="preserve">Minimum required </w:t>
            </w:r>
            <w:r w:rsidRPr="00801EE9">
              <w:rPr>
                <w:rFonts w:ascii="Times New Roman" w:hAnsi="Times New Roman"/>
                <w:lang w:eastAsia="ja-JP"/>
              </w:rPr>
              <w:t>quality</w:t>
            </w:r>
            <w:r w:rsidRPr="00801EE9">
              <w:rPr>
                <w:rFonts w:ascii="Times New Roman" w:hAnsi="Times New Roman"/>
              </w:rPr>
              <w:t xml:space="preserve"> </w:t>
            </w:r>
            <w:r w:rsidRPr="00801EE9">
              <w:rPr>
                <w:rFonts w:ascii="Times New Roman" w:hAnsi="Times New Roman"/>
                <w:lang w:eastAsia="ja-JP"/>
              </w:rPr>
              <w:t xml:space="preserve">level </w:t>
            </w:r>
            <w:r w:rsidRPr="00801EE9">
              <w:rPr>
                <w:rFonts w:ascii="Times New Roman" w:hAnsi="Times New Roman"/>
              </w:rPr>
              <w:t>in the cell (dB)</w:t>
            </w:r>
          </w:p>
        </w:tc>
      </w:tr>
      <w:tr w:rsidR="00801EE9" w:rsidRPr="00801EE9" w14:paraId="5B56154A" w14:textId="77777777" w:rsidTr="00801EE9">
        <w:trPr>
          <w:trHeight w:val="570"/>
        </w:trPr>
        <w:tc>
          <w:tcPr>
            <w:tcW w:w="2126" w:type="dxa"/>
          </w:tcPr>
          <w:p w14:paraId="5FA1D00C"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Q</w:t>
            </w:r>
            <w:r w:rsidRPr="00801EE9">
              <w:rPr>
                <w:rFonts w:ascii="Times New Roman" w:hAnsi="Times New Roman"/>
                <w:vertAlign w:val="subscript"/>
              </w:rPr>
              <w:t>rxlevminoffset</w:t>
            </w:r>
            <w:proofErr w:type="spellEnd"/>
          </w:p>
        </w:tc>
        <w:tc>
          <w:tcPr>
            <w:tcW w:w="5812" w:type="dxa"/>
          </w:tcPr>
          <w:p w14:paraId="5DB7481B" w14:textId="77777777" w:rsidR="00801EE9" w:rsidRPr="00801EE9" w:rsidRDefault="00801EE9" w:rsidP="00B91D78">
            <w:pPr>
              <w:pStyle w:val="TAL"/>
              <w:rPr>
                <w:rFonts w:ascii="Times New Roman" w:hAnsi="Times New Roman"/>
              </w:rPr>
            </w:pPr>
            <w:r w:rsidRPr="00801EE9">
              <w:rPr>
                <w:rFonts w:ascii="Times New Roman" w:hAnsi="Times New Roman"/>
              </w:rPr>
              <w:t xml:space="preserve">Offset to the signalled </w:t>
            </w:r>
            <w:proofErr w:type="spellStart"/>
            <w:r w:rsidRPr="00801EE9">
              <w:rPr>
                <w:rFonts w:ascii="Times New Roman" w:hAnsi="Times New Roman"/>
              </w:rPr>
              <w:t>Q</w:t>
            </w:r>
            <w:r w:rsidRPr="00801EE9">
              <w:rPr>
                <w:rFonts w:ascii="Times New Roman" w:hAnsi="Times New Roman"/>
                <w:vertAlign w:val="subscript"/>
              </w:rPr>
              <w:t>rxlevmin</w:t>
            </w:r>
            <w:proofErr w:type="spellEnd"/>
            <w:r w:rsidRPr="00801EE9">
              <w:rPr>
                <w:rFonts w:ascii="Times New Roman" w:hAnsi="Times New Roman"/>
              </w:rPr>
              <w:t xml:space="preserve"> taken into account in the </w:t>
            </w:r>
            <w:proofErr w:type="spellStart"/>
            <w:r w:rsidRPr="00801EE9">
              <w:rPr>
                <w:rFonts w:ascii="Times New Roman" w:hAnsi="Times New Roman"/>
              </w:rPr>
              <w:t>Srxlev</w:t>
            </w:r>
            <w:proofErr w:type="spellEnd"/>
            <w:r w:rsidRPr="00801EE9">
              <w:rPr>
                <w:rFonts w:ascii="Times New Roman" w:hAnsi="Times New Roman"/>
              </w:rPr>
              <w:t xml:space="preserve"> evaluation as a result of a periodic search for a higher priority PLMN while camped normally in a VPLMN TS 23.122 [5]</w:t>
            </w:r>
          </w:p>
        </w:tc>
      </w:tr>
      <w:tr w:rsidR="00801EE9" w:rsidRPr="00801EE9" w14:paraId="31BF2487" w14:textId="77777777" w:rsidTr="00801EE9">
        <w:trPr>
          <w:trHeight w:val="50"/>
        </w:trPr>
        <w:tc>
          <w:tcPr>
            <w:tcW w:w="2126" w:type="dxa"/>
          </w:tcPr>
          <w:p w14:paraId="107B9DCA"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Q</w:t>
            </w:r>
            <w:r w:rsidRPr="00801EE9">
              <w:rPr>
                <w:rFonts w:ascii="Times New Roman" w:hAnsi="Times New Roman"/>
                <w:vertAlign w:val="subscript"/>
                <w:lang w:eastAsia="ja-JP"/>
              </w:rPr>
              <w:t>qual</w:t>
            </w:r>
            <w:r w:rsidRPr="00801EE9">
              <w:rPr>
                <w:rFonts w:ascii="Times New Roman" w:hAnsi="Times New Roman"/>
                <w:vertAlign w:val="subscript"/>
              </w:rPr>
              <w:t>minoffset</w:t>
            </w:r>
            <w:proofErr w:type="spellEnd"/>
          </w:p>
        </w:tc>
        <w:tc>
          <w:tcPr>
            <w:tcW w:w="5812" w:type="dxa"/>
          </w:tcPr>
          <w:p w14:paraId="7161030E" w14:textId="77777777" w:rsidR="00801EE9" w:rsidRPr="00801EE9" w:rsidRDefault="00801EE9" w:rsidP="00B91D78">
            <w:pPr>
              <w:pStyle w:val="TAL"/>
              <w:rPr>
                <w:rFonts w:ascii="Times New Roman" w:hAnsi="Times New Roman"/>
              </w:rPr>
            </w:pPr>
            <w:r w:rsidRPr="00801EE9">
              <w:rPr>
                <w:rFonts w:ascii="Times New Roman" w:hAnsi="Times New Roman"/>
              </w:rPr>
              <w:t xml:space="preserve">Offset to the signalled </w:t>
            </w:r>
            <w:proofErr w:type="spellStart"/>
            <w:r w:rsidRPr="00801EE9">
              <w:rPr>
                <w:rFonts w:ascii="Times New Roman" w:hAnsi="Times New Roman"/>
              </w:rPr>
              <w:t>Q</w:t>
            </w:r>
            <w:r w:rsidRPr="00801EE9">
              <w:rPr>
                <w:rFonts w:ascii="Times New Roman" w:hAnsi="Times New Roman"/>
                <w:vertAlign w:val="subscript"/>
                <w:lang w:eastAsia="ja-JP"/>
              </w:rPr>
              <w:t>qual</w:t>
            </w:r>
            <w:r w:rsidRPr="00801EE9">
              <w:rPr>
                <w:rFonts w:ascii="Times New Roman" w:hAnsi="Times New Roman"/>
                <w:vertAlign w:val="subscript"/>
              </w:rPr>
              <w:t>min</w:t>
            </w:r>
            <w:proofErr w:type="spellEnd"/>
            <w:r w:rsidRPr="00801EE9">
              <w:rPr>
                <w:rFonts w:ascii="Times New Roman" w:hAnsi="Times New Roman"/>
              </w:rPr>
              <w:t xml:space="preserve"> taken into account in the </w:t>
            </w:r>
            <w:proofErr w:type="spellStart"/>
            <w:r w:rsidRPr="00801EE9">
              <w:rPr>
                <w:rFonts w:ascii="Times New Roman" w:hAnsi="Times New Roman"/>
              </w:rPr>
              <w:t>S</w:t>
            </w:r>
            <w:r w:rsidRPr="00801EE9">
              <w:rPr>
                <w:rFonts w:ascii="Times New Roman" w:hAnsi="Times New Roman"/>
                <w:lang w:eastAsia="ja-JP"/>
              </w:rPr>
              <w:t>qual</w:t>
            </w:r>
            <w:proofErr w:type="spellEnd"/>
            <w:r w:rsidRPr="00801EE9">
              <w:rPr>
                <w:rFonts w:ascii="Times New Roman" w:hAnsi="Times New Roman"/>
              </w:rPr>
              <w:t xml:space="preserve"> evaluation as a result of a periodic search for a higher priority PLMN while camped normally in a VPLMN TS 23.122 [5]</w:t>
            </w:r>
          </w:p>
        </w:tc>
      </w:tr>
      <w:tr w:rsidR="00801EE9" w:rsidRPr="00801EE9" w14:paraId="74C054C4" w14:textId="77777777" w:rsidTr="00801EE9">
        <w:tc>
          <w:tcPr>
            <w:tcW w:w="2126" w:type="dxa"/>
          </w:tcPr>
          <w:p w14:paraId="0CE90D03" w14:textId="77777777" w:rsidR="00801EE9" w:rsidRPr="00801EE9" w:rsidRDefault="00801EE9" w:rsidP="00B91D78">
            <w:pPr>
              <w:pStyle w:val="TAL"/>
              <w:rPr>
                <w:rFonts w:ascii="Times New Roman" w:hAnsi="Times New Roman"/>
              </w:rPr>
            </w:pPr>
            <w:proofErr w:type="spellStart"/>
            <w:r w:rsidRPr="00801EE9">
              <w:rPr>
                <w:rFonts w:ascii="Times New Roman" w:hAnsi="Times New Roman"/>
              </w:rPr>
              <w:t>Pcompensation</w:t>
            </w:r>
            <w:proofErr w:type="spellEnd"/>
            <w:r w:rsidRPr="00801EE9">
              <w:rPr>
                <w:rFonts w:ascii="Times New Roman" w:hAnsi="Times New Roman"/>
              </w:rPr>
              <w:t xml:space="preserve"> </w:t>
            </w:r>
          </w:p>
        </w:tc>
        <w:tc>
          <w:tcPr>
            <w:tcW w:w="5812" w:type="dxa"/>
          </w:tcPr>
          <w:p w14:paraId="63A4E7E1" w14:textId="77777777" w:rsidR="00801EE9" w:rsidRPr="00801EE9" w:rsidRDefault="00801EE9" w:rsidP="00B91D78">
            <w:pPr>
              <w:pStyle w:val="TAL"/>
              <w:rPr>
                <w:rFonts w:ascii="Times New Roman" w:hAnsi="Times New Roman"/>
              </w:rPr>
            </w:pPr>
            <w:r w:rsidRPr="00801EE9">
              <w:rPr>
                <w:rFonts w:ascii="Times New Roman" w:hAnsi="Times New Roman"/>
              </w:rPr>
              <w:t xml:space="preserve">If the UE supports the </w:t>
            </w:r>
            <w:proofErr w:type="spellStart"/>
            <w:r w:rsidRPr="00801EE9">
              <w:rPr>
                <w:rFonts w:ascii="Times New Roman" w:hAnsi="Times New Roman"/>
                <w:i/>
              </w:rPr>
              <w:t>additionalPmax</w:t>
            </w:r>
            <w:proofErr w:type="spellEnd"/>
            <w:r w:rsidRPr="00801EE9">
              <w:rPr>
                <w:rFonts w:ascii="Times New Roman" w:hAnsi="Times New Roman"/>
              </w:rPr>
              <w:t xml:space="preserve"> in the </w:t>
            </w:r>
            <w:r w:rsidRPr="00801EE9">
              <w:rPr>
                <w:rFonts w:ascii="Times New Roman" w:hAnsi="Times New Roman"/>
                <w:i/>
              </w:rPr>
              <w:t>NS-</w:t>
            </w:r>
            <w:proofErr w:type="spellStart"/>
            <w:r w:rsidRPr="00801EE9">
              <w:rPr>
                <w:rFonts w:ascii="Times New Roman" w:hAnsi="Times New Roman"/>
                <w:i/>
              </w:rPr>
              <w:t>PmaxList</w:t>
            </w:r>
            <w:proofErr w:type="spellEnd"/>
            <w:r w:rsidRPr="00801EE9">
              <w:rPr>
                <w:rFonts w:ascii="Times New Roman" w:hAnsi="Times New Roman"/>
              </w:rPr>
              <w:t>, if present, in SIB1, SIB3 and SIB5:</w:t>
            </w:r>
          </w:p>
          <w:p w14:paraId="4860A0FE" w14:textId="77777777" w:rsidR="00801EE9" w:rsidRPr="00801EE9" w:rsidRDefault="00801EE9" w:rsidP="00B91D78">
            <w:pPr>
              <w:pStyle w:val="TAL"/>
              <w:rPr>
                <w:rFonts w:ascii="Times New Roman" w:hAnsi="Times New Roman"/>
              </w:rPr>
            </w:pPr>
            <w:proofErr w:type="gramStart"/>
            <w:r w:rsidRPr="00801EE9">
              <w:rPr>
                <w:rFonts w:ascii="Times New Roman" w:hAnsi="Times New Roman"/>
              </w:rPr>
              <w:t>max(</w:t>
            </w:r>
            <w:proofErr w:type="gramEnd"/>
            <w:r w:rsidRPr="00801EE9">
              <w:rPr>
                <w:rFonts w:ascii="Times New Roman" w:hAnsi="Times New Roman"/>
              </w:rPr>
              <w:t>P</w:t>
            </w:r>
            <w:r w:rsidRPr="00801EE9">
              <w:rPr>
                <w:rFonts w:ascii="Times New Roman" w:hAnsi="Times New Roman"/>
                <w:vertAlign w:val="subscript"/>
                <w:lang w:eastAsia="ja-JP"/>
              </w:rPr>
              <w:t>EMAX1</w:t>
            </w:r>
            <w:r w:rsidRPr="00801EE9">
              <w:rPr>
                <w:rFonts w:ascii="Times New Roman" w:hAnsi="Times New Roman"/>
              </w:rPr>
              <w:t xml:space="preserve"> –</w:t>
            </w:r>
            <w:proofErr w:type="spellStart"/>
            <w:r w:rsidRPr="00801EE9">
              <w:rPr>
                <w:rFonts w:ascii="Times New Roman" w:hAnsi="Times New Roman"/>
              </w:rPr>
              <w:t>P</w:t>
            </w:r>
            <w:r w:rsidRPr="00801EE9">
              <w:rPr>
                <w:rFonts w:ascii="Times New Roman" w:hAnsi="Times New Roman"/>
                <w:vertAlign w:val="subscript"/>
                <w:lang w:eastAsia="ja-JP"/>
              </w:rPr>
              <w:t>PowerClass</w:t>
            </w:r>
            <w:proofErr w:type="spellEnd"/>
            <w:r w:rsidRPr="00801EE9">
              <w:rPr>
                <w:rFonts w:ascii="Times New Roman" w:hAnsi="Times New Roman"/>
              </w:rPr>
              <w:t>, 0) – (min(P</w:t>
            </w:r>
            <w:r w:rsidRPr="00801EE9">
              <w:rPr>
                <w:rFonts w:ascii="Times New Roman" w:hAnsi="Times New Roman"/>
                <w:vertAlign w:val="subscript"/>
                <w:lang w:eastAsia="ja-JP"/>
              </w:rPr>
              <w:t>EMAX2</w:t>
            </w:r>
            <w:r w:rsidRPr="00801EE9">
              <w:rPr>
                <w:rFonts w:ascii="Times New Roman" w:hAnsi="Times New Roman"/>
              </w:rPr>
              <w:t xml:space="preserve">, </w:t>
            </w:r>
            <w:proofErr w:type="spellStart"/>
            <w:r w:rsidRPr="00801EE9">
              <w:rPr>
                <w:rFonts w:ascii="Times New Roman" w:hAnsi="Times New Roman"/>
              </w:rPr>
              <w:t>P</w:t>
            </w:r>
            <w:r w:rsidRPr="00801EE9">
              <w:rPr>
                <w:rFonts w:ascii="Times New Roman" w:hAnsi="Times New Roman"/>
                <w:vertAlign w:val="subscript"/>
                <w:lang w:eastAsia="ja-JP"/>
              </w:rPr>
              <w:t>PowerClass</w:t>
            </w:r>
            <w:proofErr w:type="spellEnd"/>
            <w:r w:rsidRPr="00801EE9">
              <w:rPr>
                <w:rFonts w:ascii="Times New Roman" w:hAnsi="Times New Roman"/>
              </w:rPr>
              <w:t>) – min(P</w:t>
            </w:r>
            <w:r w:rsidRPr="00801EE9">
              <w:rPr>
                <w:rFonts w:ascii="Times New Roman" w:hAnsi="Times New Roman"/>
                <w:vertAlign w:val="subscript"/>
                <w:lang w:eastAsia="ja-JP"/>
              </w:rPr>
              <w:t>EMAX1</w:t>
            </w:r>
            <w:r w:rsidRPr="00801EE9">
              <w:rPr>
                <w:rFonts w:ascii="Times New Roman" w:hAnsi="Times New Roman"/>
              </w:rPr>
              <w:t xml:space="preserve">, </w:t>
            </w:r>
            <w:proofErr w:type="spellStart"/>
            <w:r w:rsidRPr="00801EE9">
              <w:rPr>
                <w:rFonts w:ascii="Times New Roman" w:hAnsi="Times New Roman"/>
              </w:rPr>
              <w:t>P</w:t>
            </w:r>
            <w:r w:rsidRPr="00801EE9">
              <w:rPr>
                <w:rFonts w:ascii="Times New Roman" w:hAnsi="Times New Roman"/>
                <w:vertAlign w:val="subscript"/>
                <w:lang w:eastAsia="ja-JP"/>
              </w:rPr>
              <w:t>PowerClass</w:t>
            </w:r>
            <w:proofErr w:type="spellEnd"/>
            <w:r w:rsidRPr="00801EE9">
              <w:rPr>
                <w:rFonts w:ascii="Times New Roman" w:hAnsi="Times New Roman"/>
              </w:rPr>
              <w:t>)) (dB);</w:t>
            </w:r>
          </w:p>
          <w:p w14:paraId="3E0D0C96" w14:textId="77777777" w:rsidR="00801EE9" w:rsidRPr="00801EE9" w:rsidRDefault="00801EE9" w:rsidP="00B91D78">
            <w:pPr>
              <w:keepNext/>
              <w:keepLines/>
              <w:spacing w:after="0"/>
              <w:rPr>
                <w:rFonts w:ascii="Times New Roman" w:hAnsi="Times New Roman"/>
                <w:sz w:val="18"/>
              </w:rPr>
            </w:pPr>
            <w:r w:rsidRPr="00801EE9">
              <w:rPr>
                <w:rFonts w:ascii="Times New Roman" w:hAnsi="Times New Roman"/>
                <w:sz w:val="18"/>
              </w:rPr>
              <w:t>else:</w:t>
            </w:r>
          </w:p>
          <w:p w14:paraId="15A8A7F1" w14:textId="77777777" w:rsidR="00801EE9" w:rsidRPr="00801EE9" w:rsidRDefault="00801EE9" w:rsidP="00B91D78">
            <w:pPr>
              <w:keepNext/>
              <w:keepLines/>
              <w:spacing w:after="0"/>
              <w:rPr>
                <w:rFonts w:ascii="Times New Roman" w:hAnsi="Times New Roman"/>
                <w:sz w:val="18"/>
              </w:rPr>
            </w:pPr>
            <w:r w:rsidRPr="00801EE9">
              <w:rPr>
                <w:rFonts w:ascii="Times New Roman" w:hAnsi="Times New Roman"/>
                <w:sz w:val="18"/>
              </w:rPr>
              <w:t xml:space="preserve">if </w:t>
            </w:r>
            <w:proofErr w:type="spellStart"/>
            <w:r w:rsidRPr="00801EE9">
              <w:rPr>
                <w:rFonts w:ascii="Times New Roman" w:hAnsi="Times New Roman"/>
                <w:sz w:val="18"/>
              </w:rPr>
              <w:t>P</w:t>
            </w:r>
            <w:r w:rsidRPr="00801EE9">
              <w:rPr>
                <w:rFonts w:ascii="Times New Roman" w:hAnsi="Times New Roman"/>
                <w:sz w:val="18"/>
                <w:vertAlign w:val="subscript"/>
              </w:rPr>
              <w:t>PowerClass</w:t>
            </w:r>
            <w:proofErr w:type="spellEnd"/>
            <w:r w:rsidRPr="00801EE9">
              <w:rPr>
                <w:rFonts w:ascii="Times New Roman" w:hAnsi="Times New Roman"/>
                <w:sz w:val="18"/>
              </w:rPr>
              <w:t xml:space="preserve"> is 14 </w:t>
            </w:r>
            <w:proofErr w:type="spellStart"/>
            <w:r w:rsidRPr="00801EE9">
              <w:rPr>
                <w:rFonts w:ascii="Times New Roman" w:hAnsi="Times New Roman"/>
                <w:sz w:val="18"/>
              </w:rPr>
              <w:t>dBm</w:t>
            </w:r>
            <w:proofErr w:type="spellEnd"/>
            <w:r w:rsidRPr="00801EE9">
              <w:rPr>
                <w:rFonts w:ascii="Times New Roman" w:hAnsi="Times New Roman"/>
                <w:sz w:val="18"/>
              </w:rPr>
              <w:t>:</w:t>
            </w:r>
          </w:p>
          <w:p w14:paraId="023F8D0A" w14:textId="77777777" w:rsidR="00801EE9" w:rsidRPr="00801EE9" w:rsidRDefault="00801EE9" w:rsidP="00B91D78">
            <w:pPr>
              <w:keepNext/>
              <w:keepLines/>
              <w:spacing w:after="0"/>
              <w:rPr>
                <w:rFonts w:ascii="Times New Roman" w:hAnsi="Times New Roman"/>
                <w:sz w:val="18"/>
              </w:rPr>
            </w:pPr>
            <w:proofErr w:type="gramStart"/>
            <w:r w:rsidRPr="00801EE9">
              <w:rPr>
                <w:rFonts w:ascii="Times New Roman" w:hAnsi="Times New Roman"/>
                <w:sz w:val="18"/>
              </w:rPr>
              <w:t>max(</w:t>
            </w:r>
            <w:proofErr w:type="gramEnd"/>
            <w:r w:rsidRPr="00801EE9">
              <w:rPr>
                <w:rFonts w:ascii="Times New Roman" w:hAnsi="Times New Roman"/>
                <w:sz w:val="18"/>
              </w:rPr>
              <w:t>P</w:t>
            </w:r>
            <w:r w:rsidRPr="00801EE9">
              <w:rPr>
                <w:rFonts w:ascii="Times New Roman" w:hAnsi="Times New Roman"/>
                <w:sz w:val="18"/>
                <w:vertAlign w:val="subscript"/>
              </w:rPr>
              <w:t xml:space="preserve">EMAX1 </w:t>
            </w:r>
            <w:r w:rsidRPr="00801EE9">
              <w:rPr>
                <w:rFonts w:ascii="Times New Roman" w:hAnsi="Times New Roman"/>
                <w:sz w:val="18"/>
              </w:rPr>
              <w:t>–(</w:t>
            </w:r>
            <w:proofErr w:type="spellStart"/>
            <w:r w:rsidRPr="00801EE9">
              <w:rPr>
                <w:rFonts w:ascii="Times New Roman" w:hAnsi="Times New Roman"/>
                <w:sz w:val="18"/>
              </w:rPr>
              <w:t>P</w:t>
            </w:r>
            <w:r w:rsidRPr="00801EE9">
              <w:rPr>
                <w:rFonts w:ascii="Times New Roman" w:hAnsi="Times New Roman"/>
                <w:sz w:val="18"/>
                <w:vertAlign w:val="subscript"/>
              </w:rPr>
              <w:t>PowerClass</w:t>
            </w:r>
            <w:proofErr w:type="spellEnd"/>
            <w:r w:rsidRPr="00801EE9">
              <w:rPr>
                <w:rFonts w:ascii="Times New Roman" w:hAnsi="Times New Roman"/>
                <w:sz w:val="18"/>
              </w:rPr>
              <w:t xml:space="preserve"> – </w:t>
            </w:r>
            <w:proofErr w:type="spellStart"/>
            <w:r w:rsidRPr="00801EE9">
              <w:rPr>
                <w:rFonts w:ascii="Times New Roman" w:hAnsi="Times New Roman"/>
                <w:sz w:val="18"/>
              </w:rPr>
              <w:t>Poffset</w:t>
            </w:r>
            <w:proofErr w:type="spellEnd"/>
            <w:r w:rsidRPr="00801EE9">
              <w:rPr>
                <w:rFonts w:ascii="Times New Roman" w:hAnsi="Times New Roman"/>
                <w:sz w:val="18"/>
              </w:rPr>
              <w:t>), 0) (dB);</w:t>
            </w:r>
          </w:p>
          <w:p w14:paraId="5B126CDB" w14:textId="77777777" w:rsidR="00801EE9" w:rsidRPr="00801EE9" w:rsidRDefault="00801EE9" w:rsidP="00B91D78">
            <w:pPr>
              <w:keepNext/>
              <w:keepLines/>
              <w:spacing w:after="0"/>
              <w:rPr>
                <w:rFonts w:ascii="Times New Roman" w:hAnsi="Times New Roman"/>
                <w:sz w:val="18"/>
              </w:rPr>
            </w:pPr>
            <w:r w:rsidRPr="00801EE9">
              <w:rPr>
                <w:rFonts w:ascii="Times New Roman" w:hAnsi="Times New Roman"/>
                <w:sz w:val="18"/>
              </w:rPr>
              <w:t>else:</w:t>
            </w:r>
          </w:p>
          <w:p w14:paraId="6CE6FE8D" w14:textId="77777777" w:rsidR="00801EE9" w:rsidRPr="00801EE9" w:rsidRDefault="00801EE9" w:rsidP="00B91D78">
            <w:pPr>
              <w:pStyle w:val="TAL"/>
              <w:rPr>
                <w:rFonts w:ascii="Times New Roman" w:hAnsi="Times New Roman"/>
              </w:rPr>
            </w:pPr>
            <w:r w:rsidRPr="00801EE9">
              <w:rPr>
                <w:rFonts w:ascii="Times New Roman" w:hAnsi="Times New Roman"/>
              </w:rPr>
              <w:t>max(</w:t>
            </w:r>
            <w:r w:rsidRPr="00801EE9">
              <w:rPr>
                <w:rFonts w:ascii="Times New Roman" w:hAnsi="Times New Roman"/>
                <w:lang w:eastAsia="ja-JP"/>
              </w:rPr>
              <w:t>P</w:t>
            </w:r>
            <w:r w:rsidRPr="00801EE9">
              <w:rPr>
                <w:rFonts w:ascii="Times New Roman" w:hAnsi="Times New Roman"/>
                <w:vertAlign w:val="subscript"/>
                <w:lang w:eastAsia="ja-JP"/>
              </w:rPr>
              <w:t>EMAX1</w:t>
            </w:r>
            <w:r w:rsidRPr="00801EE9">
              <w:rPr>
                <w:rFonts w:ascii="Times New Roman" w:hAnsi="Times New Roman"/>
              </w:rPr>
              <w:t xml:space="preserve"> –</w:t>
            </w:r>
            <w:proofErr w:type="spellStart"/>
            <w:r w:rsidRPr="00801EE9">
              <w:rPr>
                <w:rFonts w:ascii="Times New Roman" w:hAnsi="Times New Roman"/>
                <w:lang w:eastAsia="ja-JP"/>
              </w:rPr>
              <w:t>P</w:t>
            </w:r>
            <w:r w:rsidRPr="00801EE9">
              <w:rPr>
                <w:rFonts w:ascii="Times New Roman" w:hAnsi="Times New Roman"/>
                <w:vertAlign w:val="subscript"/>
                <w:lang w:eastAsia="ja-JP"/>
              </w:rPr>
              <w:t>PowerClass</w:t>
            </w:r>
            <w:proofErr w:type="spellEnd"/>
            <w:r w:rsidRPr="00801EE9">
              <w:rPr>
                <w:rFonts w:ascii="Times New Roman" w:hAnsi="Times New Roman"/>
              </w:rPr>
              <w:t>, 0) (dB)</w:t>
            </w:r>
          </w:p>
        </w:tc>
      </w:tr>
      <w:tr w:rsidR="00801EE9" w:rsidRPr="00801EE9" w14:paraId="70E919E4" w14:textId="77777777" w:rsidTr="00801EE9">
        <w:tc>
          <w:tcPr>
            <w:tcW w:w="2126" w:type="dxa"/>
          </w:tcPr>
          <w:p w14:paraId="1180D2A0" w14:textId="77777777" w:rsidR="00801EE9" w:rsidRPr="00801EE9" w:rsidRDefault="00801EE9" w:rsidP="00B91D78">
            <w:pPr>
              <w:pStyle w:val="TAL"/>
              <w:rPr>
                <w:rFonts w:ascii="Times New Roman" w:hAnsi="Times New Roman"/>
              </w:rPr>
            </w:pPr>
            <w:r w:rsidRPr="00801EE9">
              <w:rPr>
                <w:rFonts w:ascii="Times New Roman" w:hAnsi="Times New Roman"/>
                <w:lang w:eastAsia="ja-JP"/>
              </w:rPr>
              <w:t>P</w:t>
            </w:r>
            <w:r w:rsidRPr="00801EE9">
              <w:rPr>
                <w:rFonts w:ascii="Times New Roman" w:hAnsi="Times New Roman"/>
                <w:vertAlign w:val="subscript"/>
                <w:lang w:eastAsia="ja-JP"/>
              </w:rPr>
              <w:t>EMAX1</w:t>
            </w:r>
            <w:r w:rsidRPr="00801EE9">
              <w:rPr>
                <w:rFonts w:ascii="Times New Roman" w:hAnsi="Times New Roman"/>
                <w:lang w:eastAsia="ja-JP"/>
              </w:rPr>
              <w:t>, P</w:t>
            </w:r>
            <w:r w:rsidRPr="00801EE9">
              <w:rPr>
                <w:rFonts w:ascii="Times New Roman" w:hAnsi="Times New Roman"/>
                <w:vertAlign w:val="subscript"/>
                <w:lang w:eastAsia="ja-JP"/>
              </w:rPr>
              <w:t>EMAX2</w:t>
            </w:r>
          </w:p>
        </w:tc>
        <w:tc>
          <w:tcPr>
            <w:tcW w:w="5812" w:type="dxa"/>
          </w:tcPr>
          <w:p w14:paraId="161CFB80" w14:textId="77777777" w:rsidR="00801EE9" w:rsidRPr="00801EE9" w:rsidRDefault="00801EE9" w:rsidP="00B91D78">
            <w:pPr>
              <w:pStyle w:val="TAL"/>
              <w:rPr>
                <w:rFonts w:ascii="Times New Roman" w:hAnsi="Times New Roman"/>
              </w:rPr>
            </w:pPr>
            <w:r w:rsidRPr="00801EE9">
              <w:rPr>
                <w:rFonts w:ascii="Times New Roman" w:hAnsi="Times New Roman"/>
              </w:rPr>
              <w:t xml:space="preserve">Maximum TX power level an UE may use when </w:t>
            </w:r>
            <w:r w:rsidRPr="00801EE9">
              <w:rPr>
                <w:rFonts w:ascii="Times New Roman" w:hAnsi="Times New Roman"/>
                <w:lang w:eastAsia="ja-JP"/>
              </w:rPr>
              <w:t>transmitting on the uplink in the cell</w:t>
            </w:r>
            <w:r w:rsidRPr="00801EE9">
              <w:rPr>
                <w:rFonts w:ascii="Times New Roman" w:hAnsi="Times New Roman"/>
              </w:rPr>
              <w:t xml:space="preserve"> (</w:t>
            </w:r>
            <w:proofErr w:type="spellStart"/>
            <w:r w:rsidRPr="00801EE9">
              <w:rPr>
                <w:rFonts w:ascii="Times New Roman" w:hAnsi="Times New Roman"/>
              </w:rPr>
              <w:t>dBm</w:t>
            </w:r>
            <w:proofErr w:type="spellEnd"/>
            <w:r w:rsidRPr="00801EE9">
              <w:rPr>
                <w:rFonts w:ascii="Times New Roman" w:hAnsi="Times New Roman"/>
              </w:rPr>
              <w:t xml:space="preserve">) defined as </w:t>
            </w:r>
            <w:r w:rsidRPr="00801EE9">
              <w:rPr>
                <w:rFonts w:ascii="Times New Roman" w:hAnsi="Times New Roman"/>
                <w:lang w:eastAsia="ja-JP"/>
              </w:rPr>
              <w:t>P</w:t>
            </w:r>
            <w:r w:rsidRPr="00801EE9">
              <w:rPr>
                <w:rFonts w:ascii="Times New Roman" w:hAnsi="Times New Roman"/>
                <w:vertAlign w:val="subscript"/>
                <w:lang w:eastAsia="ja-JP"/>
              </w:rPr>
              <w:t>EMAX</w:t>
            </w:r>
            <w:r w:rsidRPr="00801EE9">
              <w:rPr>
                <w:rFonts w:ascii="Times New Roman" w:hAnsi="Times New Roman"/>
                <w:vertAlign w:val="subscript"/>
              </w:rPr>
              <w:t xml:space="preserve"> </w:t>
            </w:r>
            <w:r w:rsidRPr="00801EE9">
              <w:rPr>
                <w:rFonts w:ascii="Times New Roman" w:hAnsi="Times New Roman"/>
              </w:rPr>
              <w:t>in TS 36.101 [33]</w:t>
            </w:r>
            <w:r w:rsidRPr="00801EE9">
              <w:rPr>
                <w:rFonts w:ascii="Times New Roman" w:hAnsi="Times New Roman"/>
                <w:lang w:eastAsia="ja-JP"/>
              </w:rPr>
              <w:t>. P</w:t>
            </w:r>
            <w:r w:rsidRPr="00801EE9">
              <w:rPr>
                <w:rFonts w:ascii="Times New Roman" w:hAnsi="Times New Roman"/>
                <w:vertAlign w:val="subscript"/>
                <w:lang w:eastAsia="ja-JP"/>
              </w:rPr>
              <w:t>EMAX1</w:t>
            </w:r>
            <w:r w:rsidRPr="00801EE9">
              <w:rPr>
                <w:rFonts w:ascii="Times New Roman" w:hAnsi="Times New Roman"/>
                <w:lang w:eastAsia="ja-JP"/>
              </w:rPr>
              <w:t xml:space="preserve"> and P</w:t>
            </w:r>
            <w:r w:rsidRPr="00801EE9">
              <w:rPr>
                <w:rFonts w:ascii="Times New Roman" w:hAnsi="Times New Roman"/>
                <w:vertAlign w:val="subscript"/>
                <w:lang w:eastAsia="ja-JP"/>
              </w:rPr>
              <w:t>EMAX2</w:t>
            </w:r>
            <w:r w:rsidRPr="00801EE9">
              <w:rPr>
                <w:rFonts w:ascii="Times New Roman" w:hAnsi="Times New Roman"/>
                <w:lang w:eastAsia="ja-JP"/>
              </w:rPr>
              <w:t xml:space="preserve"> are obtained from the </w:t>
            </w:r>
            <w:r w:rsidRPr="00801EE9">
              <w:rPr>
                <w:rFonts w:ascii="Times New Roman" w:hAnsi="Times New Roman"/>
                <w:i/>
                <w:lang w:eastAsia="ja-JP"/>
              </w:rPr>
              <w:t>p-Max</w:t>
            </w:r>
            <w:r w:rsidRPr="00801EE9">
              <w:rPr>
                <w:rFonts w:ascii="Times New Roman" w:hAnsi="Times New Roman"/>
                <w:lang w:eastAsia="ja-JP"/>
              </w:rPr>
              <w:t xml:space="preserve"> and the </w:t>
            </w:r>
            <w:r w:rsidRPr="00801EE9">
              <w:rPr>
                <w:rFonts w:ascii="Times New Roman" w:hAnsi="Times New Roman"/>
                <w:i/>
                <w:lang w:eastAsia="ja-JP"/>
              </w:rPr>
              <w:t>NS-</w:t>
            </w:r>
            <w:proofErr w:type="spellStart"/>
            <w:r w:rsidRPr="00801EE9">
              <w:rPr>
                <w:rFonts w:ascii="Times New Roman" w:hAnsi="Times New Roman"/>
                <w:i/>
                <w:lang w:eastAsia="ja-JP"/>
              </w:rPr>
              <w:t>PmaxList</w:t>
            </w:r>
            <w:proofErr w:type="spellEnd"/>
            <w:r w:rsidRPr="00801EE9">
              <w:rPr>
                <w:rFonts w:ascii="Times New Roman" w:hAnsi="Times New Roman"/>
                <w:lang w:eastAsia="ja-JP"/>
              </w:rPr>
              <w:t xml:space="preserve"> respectively in SIB1, SIB3 and SIB5 as specified in TS 36.331 [3].</w:t>
            </w:r>
          </w:p>
        </w:tc>
      </w:tr>
      <w:tr w:rsidR="00801EE9" w:rsidRPr="00801EE9" w14:paraId="5E88087B" w14:textId="77777777" w:rsidTr="00801EE9">
        <w:tc>
          <w:tcPr>
            <w:tcW w:w="2126" w:type="dxa"/>
          </w:tcPr>
          <w:p w14:paraId="3993291A" w14:textId="77777777" w:rsidR="00801EE9" w:rsidRPr="00801EE9" w:rsidRDefault="00801EE9" w:rsidP="00B91D78">
            <w:pPr>
              <w:pStyle w:val="TAL"/>
              <w:rPr>
                <w:rFonts w:ascii="Times New Roman" w:hAnsi="Times New Roman"/>
                <w:lang w:eastAsia="ja-JP"/>
              </w:rPr>
            </w:pPr>
            <w:proofErr w:type="spellStart"/>
            <w:r w:rsidRPr="00801EE9">
              <w:rPr>
                <w:rFonts w:ascii="Times New Roman" w:hAnsi="Times New Roman"/>
                <w:lang w:eastAsia="ja-JP"/>
              </w:rPr>
              <w:t>P</w:t>
            </w:r>
            <w:r w:rsidRPr="00801EE9">
              <w:rPr>
                <w:rFonts w:ascii="Times New Roman" w:hAnsi="Times New Roman"/>
                <w:vertAlign w:val="subscript"/>
                <w:lang w:eastAsia="ja-JP"/>
              </w:rPr>
              <w:t>PowerClass</w:t>
            </w:r>
            <w:proofErr w:type="spellEnd"/>
          </w:p>
        </w:tc>
        <w:tc>
          <w:tcPr>
            <w:tcW w:w="5812" w:type="dxa"/>
          </w:tcPr>
          <w:p w14:paraId="5D9CAC3A" w14:textId="77777777" w:rsidR="00801EE9" w:rsidRPr="00801EE9" w:rsidRDefault="00801EE9" w:rsidP="00B91D78">
            <w:pPr>
              <w:pStyle w:val="TAL"/>
              <w:rPr>
                <w:rFonts w:ascii="Times New Roman" w:hAnsi="Times New Roman"/>
              </w:rPr>
            </w:pPr>
            <w:r w:rsidRPr="00801EE9">
              <w:rPr>
                <w:rFonts w:ascii="Times New Roman" w:hAnsi="Times New Roman"/>
              </w:rPr>
              <w:t>Maximum RF output power of the UE (</w:t>
            </w:r>
            <w:proofErr w:type="spellStart"/>
            <w:r w:rsidRPr="00801EE9">
              <w:rPr>
                <w:rFonts w:ascii="Times New Roman" w:hAnsi="Times New Roman"/>
              </w:rPr>
              <w:t>dBm</w:t>
            </w:r>
            <w:proofErr w:type="spellEnd"/>
            <w:r w:rsidRPr="00801EE9">
              <w:rPr>
                <w:rFonts w:ascii="Times New Roman" w:hAnsi="Times New Roman"/>
              </w:rPr>
              <w:t xml:space="preserve">) </w:t>
            </w:r>
            <w:r w:rsidRPr="00801EE9">
              <w:rPr>
                <w:rFonts w:ascii="Times New Roman" w:hAnsi="Times New Roman"/>
                <w:lang w:eastAsia="ja-JP"/>
              </w:rPr>
              <w:t xml:space="preserve">according to the UE power class as defined in TS 36.101 </w:t>
            </w:r>
            <w:r w:rsidRPr="00801EE9">
              <w:rPr>
                <w:rFonts w:ascii="Times New Roman" w:hAnsi="Times New Roman"/>
              </w:rPr>
              <w:t>[33]</w:t>
            </w:r>
          </w:p>
        </w:tc>
      </w:tr>
    </w:tbl>
    <w:p w14:paraId="0038C96E" w14:textId="77777777" w:rsidR="00801EE9" w:rsidRDefault="00801EE9" w:rsidP="00801EE9">
      <w:pPr>
        <w:rPr>
          <w:rFonts w:eastAsiaTheme="minorEastAsia"/>
          <w:lang w:eastAsia="ja-JP"/>
        </w:rPr>
      </w:pPr>
    </w:p>
    <w:p w14:paraId="09EE9BBE" w14:textId="2E7B2172" w:rsidR="00344952" w:rsidRPr="00344952" w:rsidRDefault="00801EE9" w:rsidP="00801EE9">
      <w:pPr>
        <w:rPr>
          <w:rFonts w:ascii="Times New Roman" w:eastAsiaTheme="minorEastAsia" w:hAnsi="Times New Roman"/>
          <w:lang w:eastAsia="ja-JP"/>
        </w:rPr>
      </w:pPr>
      <w:r>
        <w:rPr>
          <w:rFonts w:eastAsiaTheme="minorEastAsia"/>
          <w:lang w:eastAsia="ja-JP"/>
        </w:rPr>
        <w:t>For determining normal coverage for non-BL UE</w:t>
      </w:r>
      <w:r w:rsidR="0081595B">
        <w:rPr>
          <w:rFonts w:eastAsiaTheme="minorEastAsia"/>
          <w:lang w:eastAsia="ja-JP"/>
        </w:rPr>
        <w:t xml:space="preserve"> operating in WB mode</w:t>
      </w:r>
      <w:r>
        <w:rPr>
          <w:rFonts w:eastAsiaTheme="minorEastAsia"/>
          <w:lang w:eastAsia="ja-JP"/>
        </w:rPr>
        <w:t xml:space="preserve">, </w:t>
      </w:r>
      <w:proofErr w:type="spellStart"/>
      <w:r>
        <w:rPr>
          <w:rFonts w:eastAsiaTheme="minorEastAsia"/>
          <w:lang w:eastAsia="ja-JP"/>
        </w:rPr>
        <w:t>Q_rxlevmin</w:t>
      </w:r>
      <w:proofErr w:type="spellEnd"/>
      <w:r>
        <w:rPr>
          <w:rFonts w:eastAsiaTheme="minorEastAsia"/>
          <w:lang w:eastAsia="ja-JP"/>
        </w:rPr>
        <w:t xml:space="preserve"> and </w:t>
      </w:r>
      <w:proofErr w:type="spellStart"/>
      <w:r>
        <w:rPr>
          <w:rFonts w:eastAsiaTheme="minorEastAsia"/>
          <w:lang w:eastAsia="ja-JP"/>
        </w:rPr>
        <w:t>Q_qualmin</w:t>
      </w:r>
      <w:proofErr w:type="spellEnd"/>
      <w:r>
        <w:rPr>
          <w:rFonts w:eastAsiaTheme="minorEastAsia"/>
          <w:lang w:eastAsia="ja-JP"/>
        </w:rPr>
        <w:t xml:space="preserve"> are provided in</w:t>
      </w:r>
      <w:r w:rsidR="0081595B">
        <w:rPr>
          <w:rFonts w:eastAsiaTheme="minorEastAsia"/>
          <w:lang w:eastAsia="ja-JP"/>
        </w:rPr>
        <w:t xml:space="preserve"> and read from</w:t>
      </w:r>
      <w:r>
        <w:rPr>
          <w:rFonts w:eastAsiaTheme="minorEastAsia"/>
          <w:lang w:eastAsia="ja-JP"/>
        </w:rPr>
        <w:t xml:space="preserve"> SIB1. </w:t>
      </w:r>
      <w:r w:rsidR="00344952">
        <w:rPr>
          <w:rFonts w:eastAsiaTheme="minorEastAsia"/>
          <w:lang w:eastAsia="ja-JP"/>
        </w:rPr>
        <w:t>Similarly, these two parameters are also provided for determining normal coverage for BL UE in SIB1-BR.</w:t>
      </w:r>
    </w:p>
    <w:p w14:paraId="2D629202" w14:textId="771704EC" w:rsidR="00344952" w:rsidRDefault="00344952" w:rsidP="00344952">
      <w:pPr>
        <w:pStyle w:val="PL"/>
        <w:shd w:val="clear" w:color="auto" w:fill="E6E6E6"/>
      </w:pPr>
      <w:r w:rsidRPr="00D0452D">
        <w:t>SystemInformationBlockType1-BR-r13 ::=</w:t>
      </w:r>
      <w:r w:rsidRPr="00D0452D">
        <w:tab/>
        <w:t>SystemInformationBlockType1</w:t>
      </w:r>
    </w:p>
    <w:p w14:paraId="4924C5CC" w14:textId="3665C0BA" w:rsidR="00344952" w:rsidRDefault="00344952" w:rsidP="00344952">
      <w:pPr>
        <w:pStyle w:val="PL"/>
        <w:shd w:val="clear" w:color="auto" w:fill="E6E6E6"/>
      </w:pPr>
    </w:p>
    <w:p w14:paraId="2410336C" w14:textId="77777777" w:rsidR="00344952" w:rsidRPr="00D0452D" w:rsidRDefault="00344952" w:rsidP="00344952">
      <w:pPr>
        <w:pStyle w:val="PL"/>
        <w:shd w:val="clear" w:color="auto" w:fill="E6E6E6"/>
      </w:pPr>
      <w:r w:rsidRPr="00D0452D">
        <w:t>SystemInformationBlockType1 ::=</w:t>
      </w:r>
      <w:r w:rsidRPr="00D0452D">
        <w:tab/>
      </w:r>
      <w:r w:rsidRPr="00D0452D">
        <w:tab/>
        <w:t>SEQUENCE {</w:t>
      </w:r>
    </w:p>
    <w:p w14:paraId="6FF23EF9" w14:textId="20B95EBB" w:rsidR="00344952" w:rsidRPr="00344952" w:rsidRDefault="00344952" w:rsidP="00344952">
      <w:pPr>
        <w:pStyle w:val="PL"/>
        <w:shd w:val="clear" w:color="auto" w:fill="E6E6E6"/>
        <w:rPr>
          <w:rFonts w:eastAsiaTheme="minorEastAsia"/>
        </w:rPr>
      </w:pPr>
      <w:r>
        <w:rPr>
          <w:rFonts w:eastAsiaTheme="minorEastAsia" w:hint="eastAsia"/>
        </w:rPr>
        <w:t>...</w:t>
      </w:r>
    </w:p>
    <w:p w14:paraId="7017239B" w14:textId="5357F22B" w:rsidR="00344952" w:rsidRPr="00D0452D" w:rsidRDefault="00344952" w:rsidP="00344952">
      <w:pPr>
        <w:pStyle w:val="PL"/>
        <w:shd w:val="clear" w:color="auto" w:fill="E6E6E6"/>
      </w:pPr>
      <w:r w:rsidRPr="00D0452D">
        <w:tab/>
        <w:t>cellSelectionInfo</w:t>
      </w:r>
      <w:r w:rsidRPr="00D0452D">
        <w:tab/>
      </w:r>
      <w:r w:rsidRPr="00D0452D">
        <w:tab/>
      </w:r>
      <w:r w:rsidRPr="00D0452D">
        <w:tab/>
      </w:r>
      <w:r w:rsidRPr="00D0452D">
        <w:tab/>
      </w:r>
      <w:r w:rsidRPr="00D0452D">
        <w:tab/>
        <w:t>SEQUENCE {</w:t>
      </w:r>
    </w:p>
    <w:p w14:paraId="42BDE1DA" w14:textId="77777777" w:rsidR="00344952" w:rsidRPr="00D0452D" w:rsidRDefault="00344952" w:rsidP="00344952">
      <w:pPr>
        <w:pStyle w:val="PL"/>
        <w:shd w:val="clear" w:color="auto" w:fill="E6E6E6"/>
      </w:pPr>
      <w:r w:rsidRPr="00D0452D">
        <w:tab/>
      </w:r>
      <w:r w:rsidRPr="00D0452D">
        <w:tab/>
      </w:r>
      <w:r w:rsidRPr="005225AD">
        <w:rPr>
          <w:highlight w:val="yellow"/>
        </w:rPr>
        <w:t>q-RxLevMin</w:t>
      </w:r>
      <w:r w:rsidRPr="00D0452D">
        <w:tab/>
      </w:r>
      <w:r w:rsidRPr="00D0452D">
        <w:tab/>
      </w:r>
      <w:r w:rsidRPr="00D0452D">
        <w:tab/>
      </w:r>
      <w:r w:rsidRPr="00D0452D">
        <w:tab/>
      </w:r>
      <w:r w:rsidRPr="00D0452D">
        <w:tab/>
      </w:r>
      <w:r w:rsidRPr="00D0452D">
        <w:tab/>
      </w:r>
      <w:r w:rsidRPr="00D0452D">
        <w:tab/>
        <w:t>Q-RxLevMin,</w:t>
      </w:r>
    </w:p>
    <w:p w14:paraId="098E3B72" w14:textId="77777777" w:rsidR="00344952" w:rsidRPr="00D0452D" w:rsidRDefault="00344952" w:rsidP="00344952">
      <w:pPr>
        <w:pStyle w:val="PL"/>
        <w:shd w:val="clear" w:color="auto" w:fill="E6E6E6"/>
      </w:pPr>
      <w:r w:rsidRPr="00D0452D">
        <w:tab/>
      </w:r>
      <w:r w:rsidRPr="00D0452D">
        <w:tab/>
        <w:t>q-RxLevMinOffset</w:t>
      </w:r>
      <w:r w:rsidRPr="00D0452D">
        <w:tab/>
      </w:r>
      <w:r w:rsidRPr="00D0452D">
        <w:tab/>
      </w:r>
      <w:r w:rsidRPr="00D0452D">
        <w:tab/>
      </w:r>
      <w:r w:rsidRPr="00D0452D">
        <w:tab/>
      </w:r>
      <w:r w:rsidRPr="00D0452D">
        <w:tab/>
        <w:t>INTEGER (1..8)</w:t>
      </w:r>
      <w:r w:rsidRPr="00D0452D">
        <w:tab/>
      </w:r>
      <w:r w:rsidRPr="00D0452D">
        <w:tab/>
      </w:r>
      <w:r w:rsidRPr="00D0452D">
        <w:tab/>
        <w:t>OPTIONAL</w:t>
      </w:r>
      <w:r w:rsidRPr="00D0452D">
        <w:tab/>
        <w:t>-- Need OP</w:t>
      </w:r>
    </w:p>
    <w:p w14:paraId="308B3053" w14:textId="77777777" w:rsidR="00344952" w:rsidRPr="00D0452D" w:rsidRDefault="00344952" w:rsidP="00344952">
      <w:pPr>
        <w:pStyle w:val="PL"/>
        <w:shd w:val="clear" w:color="auto" w:fill="E6E6E6"/>
      </w:pPr>
      <w:r w:rsidRPr="00D0452D">
        <w:tab/>
        <w:t>},</w:t>
      </w:r>
    </w:p>
    <w:p w14:paraId="66C9A48F" w14:textId="366A21DA" w:rsidR="00344952" w:rsidRDefault="00344952" w:rsidP="00344952">
      <w:pPr>
        <w:pStyle w:val="PL"/>
        <w:shd w:val="clear" w:color="auto" w:fill="E6E6E6"/>
      </w:pPr>
      <w:r w:rsidRPr="00D0452D">
        <w:tab/>
        <w:t>p-Max</w:t>
      </w:r>
      <w:r w:rsidRPr="00D0452D">
        <w:tab/>
      </w:r>
      <w:r w:rsidRPr="00D0452D">
        <w:tab/>
      </w:r>
      <w:r w:rsidRPr="00D0452D">
        <w:tab/>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t>OPTIONAL,</w:t>
      </w:r>
      <w:r w:rsidRPr="00D0452D">
        <w:tab/>
      </w:r>
      <w:r w:rsidRPr="00D0452D">
        <w:tab/>
      </w:r>
      <w:r w:rsidRPr="00D0452D">
        <w:tab/>
        <w:t>-- Need OP</w:t>
      </w:r>
    </w:p>
    <w:p w14:paraId="20A173F3" w14:textId="087E2DD8" w:rsidR="00344952" w:rsidRDefault="00344952" w:rsidP="00344952">
      <w:pPr>
        <w:pStyle w:val="PL"/>
        <w:shd w:val="clear" w:color="auto" w:fill="E6E6E6"/>
      </w:pPr>
      <w:r>
        <w:t>...</w:t>
      </w:r>
    </w:p>
    <w:p w14:paraId="6AE41038" w14:textId="77777777" w:rsidR="00344952" w:rsidRPr="00D0452D" w:rsidRDefault="00344952" w:rsidP="00344952">
      <w:pPr>
        <w:pStyle w:val="PL"/>
        <w:shd w:val="clear" w:color="auto" w:fill="E6E6E6"/>
      </w:pPr>
      <w:r w:rsidRPr="00D0452D">
        <w:t>CellSelectionInfo-v920 ::=</w:t>
      </w:r>
      <w:r w:rsidRPr="00D0452D">
        <w:tab/>
      </w:r>
      <w:r w:rsidRPr="00D0452D">
        <w:tab/>
      </w:r>
      <w:r w:rsidRPr="00D0452D">
        <w:tab/>
        <w:t>SEQUENCE {</w:t>
      </w:r>
    </w:p>
    <w:p w14:paraId="4A4F2363" w14:textId="77777777" w:rsidR="00344952" w:rsidRPr="00D0452D" w:rsidRDefault="00344952" w:rsidP="00344952">
      <w:pPr>
        <w:pStyle w:val="PL"/>
        <w:shd w:val="clear" w:color="auto" w:fill="E6E6E6"/>
      </w:pPr>
      <w:r w:rsidRPr="00D0452D">
        <w:tab/>
      </w:r>
      <w:r w:rsidRPr="005225AD">
        <w:rPr>
          <w:highlight w:val="yellow"/>
        </w:rPr>
        <w:t>q-QualMin-r9</w:t>
      </w:r>
      <w:r w:rsidRPr="00D0452D">
        <w:tab/>
      </w:r>
      <w:r w:rsidRPr="00D0452D">
        <w:tab/>
      </w:r>
      <w:r w:rsidRPr="00D0452D">
        <w:tab/>
      </w:r>
      <w:r w:rsidRPr="00D0452D">
        <w:tab/>
      </w:r>
      <w:r w:rsidRPr="00D0452D">
        <w:tab/>
      </w:r>
      <w:r w:rsidRPr="00D0452D">
        <w:tab/>
        <w:t>Q-QualMin-r9,</w:t>
      </w:r>
    </w:p>
    <w:p w14:paraId="590D6E4C" w14:textId="77777777" w:rsidR="00344952" w:rsidRPr="00D0452D" w:rsidRDefault="00344952" w:rsidP="00344952">
      <w:pPr>
        <w:pStyle w:val="PL"/>
        <w:shd w:val="clear" w:color="auto" w:fill="E6E6E6"/>
      </w:pPr>
      <w:r w:rsidRPr="00D0452D">
        <w:tab/>
        <w:t>q-QualMinOffset-r9</w:t>
      </w:r>
      <w:r w:rsidRPr="00D0452D">
        <w:tab/>
      </w:r>
      <w:r w:rsidRPr="00D0452D">
        <w:tab/>
      </w:r>
      <w:r w:rsidRPr="00D0452D">
        <w:tab/>
      </w:r>
      <w:r w:rsidRPr="00D0452D">
        <w:tab/>
      </w:r>
      <w:r w:rsidRPr="00D0452D">
        <w:tab/>
        <w:t>INTEGER (1..8)</w:t>
      </w:r>
      <w:r w:rsidRPr="00D0452D">
        <w:tab/>
      </w:r>
      <w:r w:rsidRPr="00D0452D">
        <w:tab/>
      </w:r>
      <w:r w:rsidRPr="00D0452D">
        <w:tab/>
      </w:r>
      <w:r w:rsidRPr="00D0452D">
        <w:tab/>
      </w:r>
      <w:r w:rsidRPr="00D0452D">
        <w:tab/>
      </w:r>
      <w:r w:rsidRPr="00D0452D">
        <w:tab/>
        <w:t>OPTIONAL</w:t>
      </w:r>
      <w:r w:rsidRPr="00D0452D">
        <w:tab/>
        <w:t>-- Need OP</w:t>
      </w:r>
    </w:p>
    <w:p w14:paraId="734D3193" w14:textId="0231A7A3" w:rsidR="00344952" w:rsidRDefault="00344952" w:rsidP="00344952">
      <w:pPr>
        <w:pStyle w:val="PL"/>
        <w:shd w:val="clear" w:color="auto" w:fill="E6E6E6"/>
      </w:pPr>
      <w:r w:rsidRPr="00D0452D">
        <w:t>}</w:t>
      </w:r>
    </w:p>
    <w:p w14:paraId="45F8D163" w14:textId="2CE64267" w:rsidR="00344952" w:rsidRDefault="00344952" w:rsidP="00344952">
      <w:pPr>
        <w:pStyle w:val="PL"/>
        <w:shd w:val="clear" w:color="auto" w:fill="E6E6E6"/>
      </w:pPr>
      <w:r>
        <w:t>...</w:t>
      </w:r>
    </w:p>
    <w:p w14:paraId="6BB17A74" w14:textId="6F254F3D" w:rsidR="00344952" w:rsidRPr="00344952" w:rsidRDefault="00344952" w:rsidP="00344952">
      <w:pPr>
        <w:pStyle w:val="PL"/>
        <w:shd w:val="clear" w:color="auto" w:fill="E6E6E6"/>
        <w:rPr>
          <w:rFonts w:eastAsiaTheme="minorEastAsia"/>
        </w:rPr>
      </w:pPr>
      <w:r>
        <w:t>}</w:t>
      </w:r>
    </w:p>
    <w:p w14:paraId="16239CCB" w14:textId="77777777" w:rsidR="00344952" w:rsidRDefault="00344952" w:rsidP="00801EE9">
      <w:pPr>
        <w:rPr>
          <w:rFonts w:eastAsiaTheme="minorEastAsia"/>
          <w:lang w:val="en-US" w:eastAsia="ja-JP"/>
        </w:rPr>
      </w:pPr>
    </w:p>
    <w:p w14:paraId="28B7632C" w14:textId="663463BE" w:rsidR="00801EE9" w:rsidRDefault="005225AD" w:rsidP="00801EE9">
      <w:pPr>
        <w:rPr>
          <w:rFonts w:eastAsiaTheme="minorEastAsia"/>
          <w:lang w:eastAsia="ja-JP"/>
        </w:rPr>
      </w:pPr>
      <w:r>
        <w:rPr>
          <w:rFonts w:eastAsiaTheme="minorEastAsia" w:hint="eastAsia"/>
          <w:lang w:eastAsia="ja-JP"/>
        </w:rPr>
        <w:t xml:space="preserve">In enhanced coverage </w:t>
      </w:r>
      <w:r>
        <w:rPr>
          <w:rFonts w:eastAsiaTheme="minorEastAsia"/>
          <w:lang w:eastAsia="ja-JP"/>
        </w:rPr>
        <w:t>under</w:t>
      </w:r>
      <w:r>
        <w:rPr>
          <w:rFonts w:eastAsiaTheme="minorEastAsia" w:hint="eastAsia"/>
          <w:lang w:eastAsia="ja-JP"/>
        </w:rPr>
        <w:t xml:space="preserve"> CE Mode A, the values </w:t>
      </w:r>
      <w:proofErr w:type="spellStart"/>
      <w:r>
        <w:rPr>
          <w:rFonts w:eastAsiaTheme="minorEastAsia" w:hint="eastAsia"/>
          <w:lang w:eastAsia="ja-JP"/>
        </w:rPr>
        <w:t>Q_rxlevminCE</w:t>
      </w:r>
      <w:proofErr w:type="spellEnd"/>
      <w:r>
        <w:rPr>
          <w:rFonts w:eastAsiaTheme="minorEastAsia" w:hint="eastAsia"/>
          <w:lang w:eastAsia="ja-JP"/>
        </w:rPr>
        <w:t xml:space="preserve"> and </w:t>
      </w:r>
      <w:proofErr w:type="spellStart"/>
      <w:r>
        <w:rPr>
          <w:rFonts w:eastAsiaTheme="minorEastAsia" w:hint="eastAsia"/>
          <w:lang w:eastAsia="ja-JP"/>
        </w:rPr>
        <w:t>Q_qualminCE</w:t>
      </w:r>
      <w:proofErr w:type="spellEnd"/>
      <w:r>
        <w:rPr>
          <w:rFonts w:eastAsiaTheme="minorEastAsia" w:hint="eastAsia"/>
          <w:lang w:eastAsia="ja-JP"/>
        </w:rPr>
        <w:t xml:space="preserve"> are used in place of </w:t>
      </w:r>
      <w:proofErr w:type="spellStart"/>
      <w:r>
        <w:rPr>
          <w:rFonts w:eastAsiaTheme="minorEastAsia" w:hint="eastAsia"/>
          <w:lang w:eastAsia="ja-JP"/>
        </w:rPr>
        <w:t>Q_rxlevmin</w:t>
      </w:r>
      <w:proofErr w:type="spellEnd"/>
      <w:r>
        <w:rPr>
          <w:rFonts w:eastAsiaTheme="minorEastAsia" w:hint="eastAsia"/>
          <w:lang w:eastAsia="ja-JP"/>
        </w:rPr>
        <w:t xml:space="preserve"> and </w:t>
      </w:r>
      <w:proofErr w:type="spellStart"/>
      <w:r>
        <w:rPr>
          <w:rFonts w:eastAsiaTheme="minorEastAsia" w:hint="eastAsia"/>
          <w:lang w:eastAsia="ja-JP"/>
        </w:rPr>
        <w:t>Q_qualmin</w:t>
      </w:r>
      <w:proofErr w:type="spellEnd"/>
      <w:r>
        <w:rPr>
          <w:rFonts w:eastAsiaTheme="minorEastAsia" w:hint="eastAsia"/>
          <w:lang w:eastAsia="ja-JP"/>
        </w:rPr>
        <w:t xml:space="preserve"> respectively. </w:t>
      </w:r>
      <w:r>
        <w:rPr>
          <w:rFonts w:eastAsiaTheme="minorEastAsia"/>
          <w:lang w:eastAsia="ja-JP"/>
        </w:rPr>
        <w:t xml:space="preserve">Similarly, in </w:t>
      </w:r>
      <w:r w:rsidR="00956CE6">
        <w:rPr>
          <w:rFonts w:eastAsiaTheme="minorEastAsia"/>
          <w:lang w:eastAsia="ja-JP"/>
        </w:rPr>
        <w:t>enhanced coverage</w:t>
      </w:r>
      <w:r>
        <w:rPr>
          <w:rFonts w:eastAsiaTheme="minorEastAsia"/>
          <w:lang w:eastAsia="ja-JP"/>
        </w:rPr>
        <w:t xml:space="preserve"> under CE Mode B, the values Q_rxlevminCE1 and Q_qualminCE1 are used. These CE-mode-specific values provided only in SIB1-BR.</w:t>
      </w:r>
    </w:p>
    <w:p w14:paraId="50C767AE" w14:textId="77777777" w:rsidR="00631B56" w:rsidRPr="00D0452D" w:rsidRDefault="00631B56" w:rsidP="00631B56">
      <w:pPr>
        <w:pStyle w:val="PL"/>
        <w:shd w:val="clear" w:color="auto" w:fill="E6E6E6"/>
      </w:pPr>
      <w:r w:rsidRPr="00D0452D">
        <w:t>SystemInformationBlockType1-v1310-IEs ::=</w:t>
      </w:r>
      <w:r w:rsidRPr="00D0452D">
        <w:tab/>
        <w:t>SEQUENCE {</w:t>
      </w:r>
    </w:p>
    <w:p w14:paraId="0CE16E4F" w14:textId="77777777" w:rsidR="00631B56" w:rsidRPr="00D0452D" w:rsidRDefault="00631B56" w:rsidP="00631B56">
      <w:pPr>
        <w:pStyle w:val="PL"/>
        <w:shd w:val="clear" w:color="auto" w:fill="E6E6E6"/>
      </w:pPr>
      <w:r w:rsidRPr="00D0452D">
        <w:tab/>
        <w:t>hyperSFN-r13</w:t>
      </w:r>
      <w:r w:rsidRPr="00D0452D">
        <w:tab/>
      </w:r>
      <w:r w:rsidRPr="00D0452D">
        <w:tab/>
      </w:r>
      <w:r w:rsidRPr="00D0452D">
        <w:tab/>
      </w:r>
      <w:r w:rsidRPr="00D0452D">
        <w:tab/>
      </w:r>
      <w:r w:rsidRPr="00D0452D">
        <w:tab/>
      </w:r>
      <w:r w:rsidRPr="00D0452D">
        <w:tab/>
      </w:r>
      <w:r w:rsidRPr="00D0452D">
        <w:tab/>
      </w:r>
      <w:r w:rsidRPr="00D0452D">
        <w:tab/>
        <w:t>BIT STRING (SIZE (10))</w:t>
      </w:r>
      <w:r w:rsidRPr="00D0452D">
        <w:tab/>
      </w:r>
      <w:r w:rsidRPr="00D0452D">
        <w:tab/>
        <w:t>OPTIONAL,</w:t>
      </w:r>
      <w:r w:rsidRPr="00D0452D">
        <w:tab/>
        <w:t>-- Need OR</w:t>
      </w:r>
    </w:p>
    <w:p w14:paraId="3F5175FC" w14:textId="77777777" w:rsidR="00631B56" w:rsidRPr="00D0452D" w:rsidRDefault="00631B56" w:rsidP="00631B56">
      <w:pPr>
        <w:pStyle w:val="PL"/>
        <w:shd w:val="clear" w:color="auto" w:fill="E6E6E6"/>
      </w:pPr>
      <w:r w:rsidRPr="00D0452D">
        <w:tab/>
        <w:t>eDRX-Allowed-r13</w:t>
      </w:r>
      <w:r w:rsidRPr="00D0452D">
        <w:tab/>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Need OR</w:t>
      </w:r>
    </w:p>
    <w:p w14:paraId="3328219C" w14:textId="1A85D953" w:rsidR="00631B56" w:rsidRDefault="00631B56" w:rsidP="00631B56">
      <w:pPr>
        <w:pStyle w:val="PL"/>
        <w:shd w:val="clear" w:color="auto" w:fill="E6E6E6"/>
      </w:pPr>
      <w:r w:rsidRPr="00D0452D">
        <w:tab/>
        <w:t>cellSelectionInfoCE-r13</w:t>
      </w:r>
      <w:r w:rsidRPr="00D0452D">
        <w:tab/>
      </w:r>
      <w:r w:rsidRPr="00D0452D">
        <w:tab/>
      </w:r>
      <w:r w:rsidRPr="00D0452D">
        <w:tab/>
      </w:r>
      <w:r w:rsidRPr="00D0452D">
        <w:tab/>
      </w:r>
      <w:r w:rsidRPr="00D0452D">
        <w:tab/>
        <w:t>CellSelectionInfoCE-r13</w:t>
      </w:r>
      <w:r w:rsidRPr="00D0452D">
        <w:tab/>
        <w:t>OPTIONAL,</w:t>
      </w:r>
      <w:r w:rsidRPr="00D0452D">
        <w:tab/>
        <w:t>-- Need OP</w:t>
      </w:r>
    </w:p>
    <w:p w14:paraId="1BEF0D3C" w14:textId="05F55D2E" w:rsidR="00631B56" w:rsidRDefault="00631B56" w:rsidP="00631B56">
      <w:pPr>
        <w:pStyle w:val="PL"/>
        <w:shd w:val="clear" w:color="auto" w:fill="E6E6E6"/>
      </w:pPr>
      <w:r>
        <w:tab/>
        <w:t>...</w:t>
      </w:r>
    </w:p>
    <w:p w14:paraId="3104683B" w14:textId="50172641" w:rsidR="00631B56" w:rsidRDefault="00631B56" w:rsidP="00631B56">
      <w:pPr>
        <w:pStyle w:val="PL"/>
        <w:shd w:val="clear" w:color="auto" w:fill="E6E6E6"/>
      </w:pPr>
      <w:r>
        <w:t>}</w:t>
      </w:r>
    </w:p>
    <w:p w14:paraId="23237E7B" w14:textId="41E55C26" w:rsidR="00631B56" w:rsidRDefault="00631B56" w:rsidP="00631B56">
      <w:pPr>
        <w:pStyle w:val="PL"/>
        <w:shd w:val="clear" w:color="auto" w:fill="E6E6E6"/>
      </w:pPr>
    </w:p>
    <w:p w14:paraId="1F90F204" w14:textId="77777777" w:rsidR="00631B56" w:rsidRPr="00D0452D" w:rsidRDefault="00631B56" w:rsidP="00631B56">
      <w:pPr>
        <w:pStyle w:val="PL"/>
        <w:shd w:val="clear" w:color="auto" w:fill="E6E6E6"/>
      </w:pPr>
      <w:r w:rsidRPr="00D0452D">
        <w:t>SystemInformationBlockType1-v1350-IEs ::=</w:t>
      </w:r>
      <w:r w:rsidRPr="00D0452D">
        <w:tab/>
        <w:t>SEQUENCE {</w:t>
      </w:r>
    </w:p>
    <w:p w14:paraId="16A134FC" w14:textId="77777777" w:rsidR="00631B56" w:rsidRPr="00D0452D" w:rsidRDefault="00631B56" w:rsidP="00631B56">
      <w:pPr>
        <w:pStyle w:val="PL"/>
        <w:shd w:val="clear" w:color="auto" w:fill="E6E6E6"/>
      </w:pPr>
      <w:r w:rsidRPr="00D0452D">
        <w:tab/>
        <w:t>cellSelectionInfoCE1-r13</w:t>
      </w:r>
      <w:r w:rsidRPr="00D0452D">
        <w:tab/>
      </w:r>
      <w:r w:rsidRPr="00D0452D">
        <w:tab/>
      </w:r>
      <w:r w:rsidRPr="00D0452D">
        <w:tab/>
      </w:r>
      <w:r w:rsidRPr="00D0452D">
        <w:tab/>
        <w:t>CellSelectionInfoCE1-r13</w:t>
      </w:r>
      <w:r w:rsidRPr="00D0452D">
        <w:tab/>
        <w:t>OPTIONAL,</w:t>
      </w:r>
      <w:r w:rsidRPr="00D0452D">
        <w:tab/>
        <w:t>-- Need OP</w:t>
      </w:r>
    </w:p>
    <w:p w14:paraId="417A5D7F" w14:textId="77777777" w:rsidR="00631B56" w:rsidRPr="00D0452D" w:rsidRDefault="00631B56" w:rsidP="00631B56">
      <w:pPr>
        <w:pStyle w:val="PL"/>
        <w:shd w:val="clear" w:color="auto" w:fill="E6E6E6"/>
      </w:pPr>
      <w:r w:rsidRPr="00D0452D">
        <w:lastRenderedPageBreak/>
        <w:tab/>
        <w:t>nonCriticalExtension</w:t>
      </w:r>
      <w:r w:rsidRPr="00D0452D">
        <w:tab/>
      </w:r>
      <w:r w:rsidRPr="00D0452D">
        <w:tab/>
      </w:r>
      <w:r w:rsidRPr="00D0452D">
        <w:tab/>
      </w:r>
      <w:r w:rsidRPr="00D0452D">
        <w:tab/>
      </w:r>
      <w:r w:rsidRPr="00D0452D">
        <w:tab/>
        <w:t>SystemInformationBlockType1-v1360-IEs</w:t>
      </w:r>
      <w:r w:rsidRPr="00D0452D">
        <w:tab/>
      </w:r>
      <w:r w:rsidRPr="00D0452D">
        <w:tab/>
      </w:r>
      <w:r w:rsidRPr="00D0452D">
        <w:tab/>
      </w:r>
      <w:r w:rsidRPr="00D0452D">
        <w:tab/>
        <w:t>OPTIONAL</w:t>
      </w:r>
    </w:p>
    <w:p w14:paraId="0E61A296" w14:textId="77777777" w:rsidR="00631B56" w:rsidRPr="00D0452D" w:rsidRDefault="00631B56" w:rsidP="00631B56">
      <w:pPr>
        <w:pStyle w:val="PL"/>
        <w:shd w:val="clear" w:color="auto" w:fill="E6E6E6"/>
      </w:pPr>
      <w:r w:rsidRPr="00D0452D">
        <w:t>}</w:t>
      </w:r>
    </w:p>
    <w:p w14:paraId="170CE42A" w14:textId="0009353F" w:rsidR="00631B56" w:rsidRDefault="00631B56" w:rsidP="00631B56">
      <w:pPr>
        <w:pStyle w:val="PL"/>
        <w:shd w:val="clear" w:color="auto" w:fill="E6E6E6"/>
        <w:rPr>
          <w:rFonts w:eastAsiaTheme="minorEastAsia"/>
        </w:rPr>
      </w:pPr>
    </w:p>
    <w:p w14:paraId="3DA2B386" w14:textId="77777777" w:rsidR="00631B56" w:rsidRPr="00D0452D" w:rsidRDefault="00631B56" w:rsidP="00631B56">
      <w:pPr>
        <w:pStyle w:val="PL"/>
        <w:shd w:val="clear" w:color="auto" w:fill="E6E6E6"/>
      </w:pPr>
      <w:r w:rsidRPr="00D0452D">
        <w:t>CellSelectionInfoCE-r13 ::=</w:t>
      </w:r>
      <w:r w:rsidRPr="00D0452D">
        <w:tab/>
      </w:r>
      <w:r w:rsidRPr="00D0452D">
        <w:tab/>
        <w:t>SEQUENCE {</w:t>
      </w:r>
    </w:p>
    <w:p w14:paraId="25CDDE5E" w14:textId="77777777" w:rsidR="00631B56" w:rsidRPr="00D0452D" w:rsidRDefault="00631B56" w:rsidP="00631B56">
      <w:pPr>
        <w:pStyle w:val="PL"/>
        <w:shd w:val="clear" w:color="auto" w:fill="E6E6E6"/>
      </w:pPr>
      <w:r w:rsidRPr="00D0452D">
        <w:tab/>
      </w:r>
      <w:r w:rsidRPr="00631B56">
        <w:rPr>
          <w:highlight w:val="yellow"/>
        </w:rPr>
        <w:t>q-RxLevMinCE-r13</w:t>
      </w:r>
      <w:r w:rsidRPr="00D0452D">
        <w:tab/>
      </w:r>
      <w:r w:rsidRPr="00D0452D">
        <w:tab/>
      </w:r>
      <w:r w:rsidRPr="00D0452D">
        <w:tab/>
      </w:r>
      <w:r w:rsidRPr="00D0452D">
        <w:tab/>
        <w:t>Q-RxLevMin,</w:t>
      </w:r>
    </w:p>
    <w:p w14:paraId="65D888F3" w14:textId="77777777" w:rsidR="00631B56" w:rsidRPr="00D0452D" w:rsidRDefault="00631B56" w:rsidP="00631B56">
      <w:pPr>
        <w:pStyle w:val="PL"/>
        <w:shd w:val="clear" w:color="auto" w:fill="E6E6E6"/>
      </w:pPr>
      <w:r w:rsidRPr="00D0452D">
        <w:tab/>
      </w:r>
      <w:r w:rsidRPr="00631B56">
        <w:rPr>
          <w:highlight w:val="yellow"/>
        </w:rPr>
        <w:t>q-QualMinRSRQ-CE-r13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p>
    <w:p w14:paraId="3F0AB316" w14:textId="77777777" w:rsidR="00631B56" w:rsidRPr="00D0452D" w:rsidRDefault="00631B56" w:rsidP="00631B56">
      <w:pPr>
        <w:pStyle w:val="PL"/>
        <w:shd w:val="clear" w:color="auto" w:fill="E6E6E6"/>
      </w:pPr>
      <w:r w:rsidRPr="00D0452D">
        <w:t>}</w:t>
      </w:r>
    </w:p>
    <w:p w14:paraId="7C4C5B78" w14:textId="70043767" w:rsidR="00631B56" w:rsidRDefault="00631B56" w:rsidP="00631B56">
      <w:pPr>
        <w:pStyle w:val="PL"/>
        <w:shd w:val="clear" w:color="auto" w:fill="E6E6E6"/>
        <w:rPr>
          <w:rFonts w:eastAsiaTheme="minorEastAsia"/>
        </w:rPr>
      </w:pPr>
    </w:p>
    <w:p w14:paraId="52088C4F" w14:textId="77777777" w:rsidR="00631B56" w:rsidRPr="00D0452D" w:rsidRDefault="00631B56" w:rsidP="00631B56">
      <w:pPr>
        <w:pStyle w:val="PL"/>
        <w:shd w:val="clear" w:color="auto" w:fill="E6E6E6"/>
      </w:pPr>
      <w:r w:rsidRPr="00D0452D">
        <w:t>CellSelectionInfoCE1-r13 ::=</w:t>
      </w:r>
      <w:r w:rsidRPr="00D0452D">
        <w:tab/>
      </w:r>
      <w:r w:rsidRPr="00D0452D">
        <w:tab/>
        <w:t>SEQUENCE {</w:t>
      </w:r>
    </w:p>
    <w:p w14:paraId="2CFB9D06" w14:textId="77777777" w:rsidR="00631B56" w:rsidRPr="00D0452D" w:rsidRDefault="00631B56" w:rsidP="00631B56">
      <w:pPr>
        <w:pStyle w:val="PL"/>
        <w:shd w:val="clear" w:color="auto" w:fill="E6E6E6"/>
      </w:pPr>
      <w:r w:rsidRPr="00D0452D">
        <w:tab/>
      </w:r>
      <w:r w:rsidRPr="00631B56">
        <w:rPr>
          <w:highlight w:val="yellow"/>
        </w:rPr>
        <w:t>q-RxLevMinCE1-r13</w:t>
      </w:r>
      <w:r w:rsidRPr="00D0452D">
        <w:tab/>
      </w:r>
      <w:r w:rsidRPr="00D0452D">
        <w:tab/>
      </w:r>
      <w:r w:rsidRPr="00D0452D">
        <w:tab/>
      </w:r>
      <w:r w:rsidRPr="00D0452D">
        <w:tab/>
        <w:t>Q-RxLevMin,</w:t>
      </w:r>
    </w:p>
    <w:p w14:paraId="4BC3BF5A" w14:textId="77777777" w:rsidR="00631B56" w:rsidRPr="00D0452D" w:rsidRDefault="00631B56" w:rsidP="00631B56">
      <w:pPr>
        <w:pStyle w:val="PL"/>
        <w:shd w:val="clear" w:color="auto" w:fill="E6E6E6"/>
      </w:pPr>
      <w:r w:rsidRPr="00D0452D">
        <w:tab/>
      </w:r>
      <w:r w:rsidRPr="00631B56">
        <w:rPr>
          <w:highlight w:val="yellow"/>
        </w:rPr>
        <w:t>q-QualMinRSRQ-CE1-r13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p>
    <w:p w14:paraId="2F90C72C" w14:textId="77777777" w:rsidR="00631B56" w:rsidRPr="00D0452D" w:rsidRDefault="00631B56" w:rsidP="00631B56">
      <w:pPr>
        <w:pStyle w:val="PL"/>
        <w:shd w:val="clear" w:color="auto" w:fill="E6E6E6"/>
      </w:pPr>
      <w:r w:rsidRPr="00D0452D">
        <w:t>}</w:t>
      </w:r>
    </w:p>
    <w:p w14:paraId="76F052A7" w14:textId="4B4CC316" w:rsidR="00631B56" w:rsidRDefault="00631B56" w:rsidP="00631B56">
      <w:pPr>
        <w:pStyle w:val="PL"/>
        <w:shd w:val="clear" w:color="auto" w:fill="E6E6E6"/>
        <w:rPr>
          <w:rFonts w:eastAsiaTheme="minorEastAsia"/>
        </w:rPr>
      </w:pPr>
    </w:p>
    <w:p w14:paraId="0723A996" w14:textId="49F2D244" w:rsidR="00631B56" w:rsidRPr="00631B56" w:rsidRDefault="00631B56" w:rsidP="00631B56">
      <w:pPr>
        <w:rPr>
          <w:rFonts w:hint="eastAsia"/>
        </w:rPr>
      </w:pPr>
    </w:p>
    <w:tbl>
      <w:tblPr>
        <w:tblW w:w="9645" w:type="dxa"/>
        <w:tblInd w:w="108"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6" w:type="dxa"/>
          <w:right w:w="76" w:type="dxa"/>
        </w:tblCellMar>
        <w:tblLook w:val="00A0" w:firstRow="1" w:lastRow="0" w:firstColumn="1" w:lastColumn="0" w:noHBand="0" w:noVBand="0"/>
      </w:tblPr>
      <w:tblGrid>
        <w:gridCol w:w="9638"/>
        <w:gridCol w:w="7"/>
      </w:tblGrid>
      <w:tr w:rsidR="00631B56" w:rsidRPr="00D0452D" w14:paraId="67DAC178" w14:textId="77777777" w:rsidTr="00631B56">
        <w:trPr>
          <w:gridAfter w:val="1"/>
          <w:wAfter w:w="7" w:type="dxa"/>
          <w:cantSplit/>
          <w:tblHeader/>
        </w:trPr>
        <w:tc>
          <w:tcPr>
            <w:tcW w:w="9638" w:type="dxa"/>
          </w:tcPr>
          <w:p w14:paraId="42D45C03" w14:textId="77777777" w:rsidR="00631B56" w:rsidRPr="00D0452D" w:rsidRDefault="00631B56" w:rsidP="00B91D78">
            <w:pPr>
              <w:pStyle w:val="TAH"/>
              <w:rPr>
                <w:lang w:eastAsia="en-GB"/>
              </w:rPr>
            </w:pPr>
            <w:r w:rsidRPr="00D0452D">
              <w:rPr>
                <w:i/>
                <w:noProof/>
                <w:lang w:eastAsia="en-GB"/>
              </w:rPr>
              <w:t>SystemInformationBlockType1</w:t>
            </w:r>
            <w:r w:rsidRPr="00D0452D">
              <w:rPr>
                <w:iCs/>
                <w:noProof/>
                <w:lang w:eastAsia="en-GB"/>
              </w:rPr>
              <w:t xml:space="preserve"> field descriptions</w:t>
            </w:r>
          </w:p>
        </w:tc>
      </w:tr>
      <w:tr w:rsidR="00631B56" w:rsidRPr="00D0452D" w14:paraId="3B421D02" w14:textId="77777777" w:rsidTr="00631B56">
        <w:trPr>
          <w:gridAfter w:val="1"/>
          <w:wAfter w:w="7" w:type="dxa"/>
          <w:cantSplit/>
        </w:trPr>
        <w:tc>
          <w:tcPr>
            <w:tcW w:w="9638" w:type="dxa"/>
          </w:tcPr>
          <w:p w14:paraId="598DD4BB" w14:textId="77777777" w:rsidR="00631B56" w:rsidRPr="00D0452D" w:rsidRDefault="00631B56" w:rsidP="00B91D78">
            <w:pPr>
              <w:pStyle w:val="TAL"/>
              <w:rPr>
                <w:b/>
                <w:i/>
                <w:lang w:eastAsia="ja-JP"/>
              </w:rPr>
            </w:pPr>
            <w:proofErr w:type="spellStart"/>
            <w:r w:rsidRPr="00D0452D">
              <w:rPr>
                <w:b/>
                <w:i/>
                <w:lang w:eastAsia="ja-JP"/>
              </w:rPr>
              <w:t>cellSelectionInfoCE</w:t>
            </w:r>
            <w:proofErr w:type="spellEnd"/>
          </w:p>
          <w:p w14:paraId="3126DEE7" w14:textId="77777777" w:rsidR="00631B56" w:rsidRPr="00D0452D" w:rsidRDefault="00631B56" w:rsidP="00B91D78">
            <w:pPr>
              <w:pStyle w:val="TAL"/>
              <w:rPr>
                <w:bCs/>
                <w:noProof/>
                <w:lang w:eastAsia="en-GB"/>
              </w:rPr>
            </w:pPr>
            <w:r w:rsidRPr="00D0452D">
              <w:rPr>
                <w:lang w:eastAsia="ja-JP"/>
              </w:rPr>
              <w:t xml:space="preserve">Cell selection information for BL UEs and UEs in CE. If absent, coverage enhancement S criteria is not applicable. </w:t>
            </w:r>
            <w:r w:rsidRPr="00631B56">
              <w:rPr>
                <w:highlight w:val="yellow"/>
                <w:lang w:eastAsia="ja-JP"/>
              </w:rPr>
              <w:t>NOTE 3</w:t>
            </w:r>
            <w:r w:rsidRPr="00D0452D">
              <w:rPr>
                <w:lang w:eastAsia="ja-JP"/>
              </w:rPr>
              <w:t>.</w:t>
            </w:r>
          </w:p>
        </w:tc>
      </w:tr>
      <w:tr w:rsidR="00631B56" w:rsidRPr="00D0452D" w14:paraId="23A23E70" w14:textId="77777777" w:rsidTr="00631B56">
        <w:trPr>
          <w:cantSplit/>
        </w:trPr>
        <w:tc>
          <w:tcPr>
            <w:tcW w:w="9645" w:type="dxa"/>
            <w:gridSpan w:val="2"/>
            <w:tcBorders>
              <w:top w:val="single" w:sz="2" w:space="0" w:color="808080"/>
              <w:left w:val="single" w:sz="2" w:space="0" w:color="808080"/>
              <w:bottom w:val="single" w:sz="2" w:space="0" w:color="808080"/>
              <w:right w:val="single" w:sz="2" w:space="0" w:color="808080"/>
            </w:tcBorders>
          </w:tcPr>
          <w:p w14:paraId="725FAE70" w14:textId="77777777" w:rsidR="00631B56" w:rsidRPr="00D0452D" w:rsidRDefault="00631B56" w:rsidP="00B91D78">
            <w:pPr>
              <w:pStyle w:val="TAL"/>
              <w:rPr>
                <w:b/>
                <w:i/>
                <w:lang w:eastAsia="ja-JP"/>
              </w:rPr>
            </w:pPr>
            <w:r w:rsidRPr="00D0452D">
              <w:rPr>
                <w:b/>
                <w:i/>
                <w:lang w:eastAsia="ja-JP"/>
              </w:rPr>
              <w:t>cellSelectionInfoCE1</w:t>
            </w:r>
          </w:p>
          <w:p w14:paraId="5BB40149" w14:textId="77777777" w:rsidR="00631B56" w:rsidRPr="00D0452D" w:rsidRDefault="00631B56" w:rsidP="00B91D78">
            <w:pPr>
              <w:pStyle w:val="TAL"/>
              <w:rPr>
                <w:b/>
                <w:i/>
                <w:lang w:eastAsia="ja-JP"/>
              </w:rPr>
            </w:pPr>
            <w:r w:rsidRPr="00D0452D">
              <w:rPr>
                <w:lang w:eastAsia="ja-JP"/>
              </w:rPr>
              <w:t xml:space="preserve">Cell selection information for BL UEs and UEs in CE supporting CE Mode B. E-UTRAN includes this IE only if </w:t>
            </w:r>
            <w:proofErr w:type="spellStart"/>
            <w:r w:rsidRPr="00D0452D">
              <w:rPr>
                <w:i/>
                <w:lang w:eastAsia="ja-JP"/>
              </w:rPr>
              <w:t>cellSelectionInfoCE</w:t>
            </w:r>
            <w:proofErr w:type="spellEnd"/>
            <w:r w:rsidRPr="00D0452D">
              <w:rPr>
                <w:lang w:eastAsia="ja-JP"/>
              </w:rPr>
              <w:t xml:space="preserve"> is present in </w:t>
            </w:r>
            <w:r w:rsidRPr="00D0452D">
              <w:rPr>
                <w:rFonts w:cs="Arial"/>
                <w:i/>
                <w:noProof/>
                <w:lang w:eastAsia="ja-JP"/>
              </w:rPr>
              <w:t>SystemInformationBlockType1-BR</w:t>
            </w:r>
            <w:r w:rsidRPr="00D0452D">
              <w:rPr>
                <w:lang w:eastAsia="ja-JP"/>
              </w:rPr>
              <w:t xml:space="preserve">. </w:t>
            </w:r>
            <w:r w:rsidRPr="00631B56">
              <w:rPr>
                <w:highlight w:val="yellow"/>
                <w:lang w:eastAsia="ja-JP"/>
              </w:rPr>
              <w:t>NOTE 3</w:t>
            </w:r>
            <w:r w:rsidRPr="00D0452D">
              <w:rPr>
                <w:lang w:eastAsia="ja-JP"/>
              </w:rPr>
              <w:t>.</w:t>
            </w:r>
          </w:p>
        </w:tc>
      </w:tr>
    </w:tbl>
    <w:p w14:paraId="2CB79235" w14:textId="22270FF6" w:rsidR="00344952" w:rsidRDefault="00344952" w:rsidP="00801EE9">
      <w:pPr>
        <w:rPr>
          <w:rFonts w:ascii="Times New Roman" w:eastAsiaTheme="minorEastAsia" w:hAnsi="Times New Roman"/>
          <w:lang w:eastAsia="ja-JP"/>
        </w:rPr>
      </w:pPr>
    </w:p>
    <w:p w14:paraId="60635AA1" w14:textId="77777777" w:rsidR="00631B56" w:rsidRPr="00D0452D" w:rsidRDefault="00631B56" w:rsidP="00631B56">
      <w:pPr>
        <w:pStyle w:val="NO"/>
        <w:rPr>
          <w:lang w:val="en-GB"/>
        </w:rPr>
      </w:pPr>
      <w:r w:rsidRPr="00631B56">
        <w:rPr>
          <w:highlight w:val="yellow"/>
          <w:lang w:val="en-GB"/>
        </w:rPr>
        <w:t>NOTE 3:</w:t>
      </w:r>
      <w:r w:rsidRPr="00631B56">
        <w:rPr>
          <w:lang w:val="en-GB"/>
        </w:rPr>
        <w:tab/>
        <w:t>E-UTRAN configures this field only in the BR version of SIB1 message.</w:t>
      </w:r>
    </w:p>
    <w:p w14:paraId="1B128E49" w14:textId="191C1963" w:rsidR="006B0552" w:rsidRDefault="00776CB8" w:rsidP="00801EE9">
      <w:pPr>
        <w:rPr>
          <w:rFonts w:eastAsiaTheme="minorEastAsia" w:cs="Arial"/>
          <w:lang w:eastAsia="ja-JP"/>
        </w:rPr>
      </w:pPr>
      <w:r>
        <w:rPr>
          <w:rFonts w:eastAsiaTheme="minorEastAsia" w:cs="Arial"/>
          <w:lang w:eastAsia="ja-JP"/>
        </w:rPr>
        <w:t>As a result of the current spec, non-BL</w:t>
      </w:r>
      <w:r w:rsidR="0081595B">
        <w:rPr>
          <w:rFonts w:eastAsiaTheme="minorEastAsia" w:cs="Arial"/>
          <w:lang w:eastAsia="ja-JP"/>
        </w:rPr>
        <w:t xml:space="preserve"> in WB mode</w:t>
      </w:r>
      <w:r>
        <w:rPr>
          <w:rFonts w:eastAsiaTheme="minorEastAsia" w:cs="Arial"/>
          <w:lang w:eastAsia="ja-JP"/>
        </w:rPr>
        <w:t xml:space="preserve"> and BL UE look at </w:t>
      </w:r>
      <w:r w:rsidRPr="00776CB8">
        <w:rPr>
          <w:rFonts w:eastAsiaTheme="minorEastAsia" w:cs="Arial"/>
          <w:i/>
          <w:lang w:eastAsia="ja-JP"/>
        </w:rPr>
        <w:t>different</w:t>
      </w:r>
      <w:r>
        <w:rPr>
          <w:rFonts w:eastAsiaTheme="minorEastAsia" w:cs="Arial"/>
          <w:lang w:eastAsia="ja-JP"/>
        </w:rPr>
        <w:t xml:space="preserve"> coverage thresholds (in SIB1 and SIB1-BR respectively) for evaluating normal coverage. However, both non-BL and BL UE evaluate enhanced coverage in CE Modes A and B based on the </w:t>
      </w:r>
      <w:r w:rsidRPr="00776CB8">
        <w:rPr>
          <w:rFonts w:eastAsiaTheme="minorEastAsia" w:cs="Arial"/>
          <w:i/>
          <w:lang w:eastAsia="ja-JP"/>
        </w:rPr>
        <w:t>same</w:t>
      </w:r>
      <w:r>
        <w:rPr>
          <w:rFonts w:eastAsiaTheme="minorEastAsia" w:cs="Arial"/>
          <w:lang w:eastAsia="ja-JP"/>
        </w:rPr>
        <w:t xml:space="preserve"> coverage thresholds (provided only in SIB1-BR). </w:t>
      </w:r>
      <w:r w:rsidR="006B0552">
        <w:rPr>
          <w:rFonts w:eastAsiaTheme="minorEastAsia" w:cs="Arial"/>
          <w:lang w:eastAsia="ja-JP"/>
        </w:rPr>
        <w:t>We also note that non-BL UE with the capability of operating in either WB or BR mode is not required to read and monitor both SIB1 and SIB1-BR at the same time, only the SIB appropriate to the current mode of operation.</w:t>
      </w:r>
    </w:p>
    <w:p w14:paraId="6606ABDA" w14:textId="41CF2BCD" w:rsidR="00E70323" w:rsidRDefault="00E70323" w:rsidP="00801EE9">
      <w:pPr>
        <w:rPr>
          <w:rFonts w:eastAsiaTheme="minorEastAsia" w:cs="Arial"/>
          <w:b/>
          <w:lang w:eastAsia="ja-JP"/>
        </w:rPr>
      </w:pPr>
      <w:r>
        <w:rPr>
          <w:rFonts w:eastAsiaTheme="minorEastAsia" w:cs="Arial"/>
          <w:b/>
          <w:lang w:eastAsia="ja-JP"/>
        </w:rPr>
        <w:t>Observation 1: In order to determine normal coverage, non-BL UE operating in WB mode monitor SIB1, while BL-UE monitor SIB1-BR.</w:t>
      </w:r>
    </w:p>
    <w:p w14:paraId="43D02EFD" w14:textId="18ADF973" w:rsidR="00E70323" w:rsidRPr="00E70323" w:rsidRDefault="00E70323" w:rsidP="00801EE9">
      <w:pPr>
        <w:rPr>
          <w:rFonts w:eastAsiaTheme="minorEastAsia" w:cs="Arial"/>
          <w:b/>
          <w:lang w:eastAsia="ja-JP"/>
        </w:rPr>
      </w:pPr>
      <w:r>
        <w:rPr>
          <w:rFonts w:eastAsiaTheme="minorEastAsia" w:cs="Arial"/>
          <w:b/>
          <w:lang w:eastAsia="ja-JP"/>
        </w:rPr>
        <w:t xml:space="preserve">Observation 2: In order to determine </w:t>
      </w:r>
      <w:r w:rsidR="00956CE6">
        <w:rPr>
          <w:rFonts w:eastAsiaTheme="minorEastAsia" w:cs="Arial"/>
          <w:b/>
          <w:lang w:eastAsia="ja-JP"/>
        </w:rPr>
        <w:t>enhanced coverage</w:t>
      </w:r>
      <w:r>
        <w:rPr>
          <w:rFonts w:eastAsiaTheme="minorEastAsia" w:cs="Arial"/>
          <w:b/>
          <w:lang w:eastAsia="ja-JP"/>
        </w:rPr>
        <w:t>, both non-BL UE and BL UE read the same thresholds provided in SIB1-BR.</w:t>
      </w:r>
    </w:p>
    <w:p w14:paraId="4F9C2808" w14:textId="374CDEF8" w:rsidR="00631B56" w:rsidRDefault="00776CB8" w:rsidP="00801EE9">
      <w:pPr>
        <w:rPr>
          <w:rFonts w:eastAsiaTheme="minorEastAsia" w:cs="Arial"/>
          <w:lang w:eastAsia="ja-JP"/>
        </w:rPr>
      </w:pPr>
      <w:r>
        <w:rPr>
          <w:rFonts w:eastAsiaTheme="minorEastAsia" w:cs="Arial"/>
          <w:lang w:eastAsia="ja-JP"/>
        </w:rPr>
        <w:t>F</w:t>
      </w:r>
      <w:r w:rsidR="00230FF5">
        <w:rPr>
          <w:rFonts w:eastAsiaTheme="minorEastAsia" w:cs="Arial"/>
          <w:lang w:eastAsia="ja-JP"/>
        </w:rPr>
        <w:t xml:space="preserve">urthermore, in light </w:t>
      </w:r>
      <w:r>
        <w:rPr>
          <w:rFonts w:eastAsiaTheme="minorEastAsia" w:cs="Arial"/>
          <w:lang w:eastAsia="ja-JP"/>
        </w:rPr>
        <w:t xml:space="preserve">of the agreements made at RAN2#105 </w:t>
      </w:r>
      <w:r w:rsidR="005A65B7">
        <w:rPr>
          <w:rFonts w:eastAsiaTheme="minorEastAsia" w:cs="Arial"/>
          <w:lang w:eastAsia="ja-JP"/>
        </w:rPr>
        <w:t xml:space="preserve">for standalone deployment, there will be cases where non-BL UE are operating in CE Mode alongside BL UE in CE Mode within the same cell, and as an operator we will be unable to optimize the thresholds between these two types of UE. </w:t>
      </w:r>
      <w:r w:rsidR="00230FF5">
        <w:rPr>
          <w:rFonts w:eastAsiaTheme="minorEastAsia" w:cs="Arial"/>
          <w:lang w:eastAsia="ja-JP"/>
        </w:rPr>
        <w:t>This may lead to the following issues described below.</w:t>
      </w:r>
    </w:p>
    <w:p w14:paraId="6AD55BDC" w14:textId="1269526C" w:rsidR="00230FF5" w:rsidRDefault="00230FF5" w:rsidP="00230FF5">
      <w:pPr>
        <w:pStyle w:val="2"/>
        <w:rPr>
          <w:rFonts w:eastAsiaTheme="minorEastAsia"/>
          <w:lang w:eastAsia="ja-JP"/>
        </w:rPr>
      </w:pPr>
      <w:r>
        <w:rPr>
          <w:rFonts w:eastAsiaTheme="minorEastAsia" w:hint="eastAsia"/>
          <w:lang w:eastAsia="ja-JP"/>
        </w:rPr>
        <w:t>Issues Foreseen Using Common Coverage Thresholds in CE Mode</w:t>
      </w:r>
    </w:p>
    <w:p w14:paraId="4CDEB91A" w14:textId="708D5EAE" w:rsidR="007C6210" w:rsidRDefault="00362EF1" w:rsidP="00230793">
      <w:pPr>
        <w:rPr>
          <w:rFonts w:eastAsiaTheme="minorEastAsia"/>
          <w:lang w:eastAsia="ja-JP"/>
        </w:rPr>
      </w:pPr>
      <w:r>
        <w:rPr>
          <w:rFonts w:eastAsiaTheme="minorEastAsia" w:hint="eastAsia"/>
          <w:lang w:eastAsia="ja-JP"/>
        </w:rPr>
        <w:t>Assume that a</w:t>
      </w:r>
      <w:r w:rsidR="00BC7164">
        <w:rPr>
          <w:rFonts w:eastAsiaTheme="minorEastAsia"/>
          <w:lang w:eastAsia="ja-JP"/>
        </w:rPr>
        <w:t xml:space="preserve"> </w:t>
      </w:r>
      <w:r w:rsidR="000F30C5">
        <w:rPr>
          <w:rFonts w:eastAsiaTheme="minorEastAsia" w:hint="eastAsia"/>
          <w:lang w:eastAsia="ja-JP"/>
        </w:rPr>
        <w:t xml:space="preserve">non-BL </w:t>
      </w:r>
      <w:r w:rsidR="000F30C5">
        <w:rPr>
          <w:rFonts w:eastAsiaTheme="minorEastAsia"/>
          <w:lang w:eastAsia="ja-JP"/>
        </w:rPr>
        <w:t xml:space="preserve">UE </w:t>
      </w:r>
      <w:r w:rsidR="000F30C5">
        <w:rPr>
          <w:rFonts w:eastAsiaTheme="minorEastAsia" w:hint="eastAsia"/>
          <w:lang w:eastAsia="ja-JP"/>
        </w:rPr>
        <w:t xml:space="preserve">operates with a maximum transmission </w:t>
      </w:r>
      <w:r w:rsidR="000F30C5">
        <w:rPr>
          <w:rFonts w:eastAsiaTheme="minorEastAsia"/>
          <w:lang w:eastAsia="ja-JP"/>
        </w:rPr>
        <w:t xml:space="preserve">power </w:t>
      </w:r>
      <w:r w:rsidR="000F30C5">
        <w:rPr>
          <w:rFonts w:eastAsiaTheme="minorEastAsia" w:hint="eastAsia"/>
          <w:lang w:eastAsia="ja-JP"/>
        </w:rPr>
        <w:t xml:space="preserve">output of </w:t>
      </w:r>
      <w:r w:rsidR="000F30C5">
        <w:rPr>
          <w:rFonts w:eastAsiaTheme="minorEastAsia"/>
          <w:lang w:eastAsia="ja-JP"/>
        </w:rPr>
        <w:t xml:space="preserve">23 </w:t>
      </w:r>
      <w:proofErr w:type="spellStart"/>
      <w:r w:rsidR="000F30C5">
        <w:rPr>
          <w:rFonts w:eastAsiaTheme="minorEastAsia"/>
          <w:lang w:eastAsia="ja-JP"/>
        </w:rPr>
        <w:t>dBm</w:t>
      </w:r>
      <w:proofErr w:type="spellEnd"/>
      <w:r w:rsidR="000F30C5">
        <w:rPr>
          <w:rFonts w:eastAsiaTheme="minorEastAsia"/>
          <w:lang w:eastAsia="ja-JP"/>
        </w:rPr>
        <w:t xml:space="preserve"> (Power Class 3), and a</w:t>
      </w:r>
      <w:r>
        <w:rPr>
          <w:rFonts w:eastAsiaTheme="minorEastAsia"/>
          <w:lang w:eastAsia="ja-JP"/>
        </w:rPr>
        <w:t xml:space="preserve"> </w:t>
      </w:r>
      <w:r w:rsidR="000F30C5">
        <w:rPr>
          <w:rFonts w:eastAsiaTheme="minorEastAsia"/>
          <w:lang w:eastAsia="ja-JP"/>
        </w:rPr>
        <w:t xml:space="preserve">BL UE operates with a maximum transmission power output of 20 </w:t>
      </w:r>
      <w:proofErr w:type="spellStart"/>
      <w:r w:rsidR="000F30C5">
        <w:rPr>
          <w:rFonts w:eastAsiaTheme="minorEastAsia"/>
          <w:lang w:eastAsia="ja-JP"/>
        </w:rPr>
        <w:t>dBm</w:t>
      </w:r>
      <w:proofErr w:type="spellEnd"/>
      <w:r w:rsidR="000F30C5">
        <w:rPr>
          <w:rFonts w:eastAsiaTheme="minorEastAsia"/>
          <w:lang w:eastAsia="ja-JP"/>
        </w:rPr>
        <w:t xml:space="preserve"> (Power Class</w:t>
      </w:r>
      <w:r>
        <w:rPr>
          <w:rFonts w:eastAsiaTheme="minorEastAsia"/>
          <w:lang w:eastAsia="ja-JP"/>
        </w:rPr>
        <w:t xml:space="preserve"> 5</w:t>
      </w:r>
      <w:r w:rsidR="000F30C5">
        <w:rPr>
          <w:rFonts w:eastAsiaTheme="minorEastAsia"/>
          <w:lang w:eastAsia="ja-JP"/>
        </w:rPr>
        <w:t xml:space="preserve">). </w:t>
      </w:r>
    </w:p>
    <w:p w14:paraId="6D8BA225" w14:textId="02DA5561" w:rsidR="00230793" w:rsidRDefault="007C6210" w:rsidP="00230793">
      <w:pPr>
        <w:rPr>
          <w:rFonts w:eastAsiaTheme="minorEastAsia"/>
          <w:lang w:eastAsia="ja-JP"/>
        </w:rPr>
      </w:pPr>
      <w:r>
        <w:rPr>
          <w:rFonts w:eastAsiaTheme="minorEastAsia"/>
          <w:lang w:eastAsia="ja-JP"/>
        </w:rPr>
        <w:t xml:space="preserve">In a cell populated solely by BL-UE, the coverage area might look something like this. The coverage thresholds for normal and </w:t>
      </w:r>
      <w:r w:rsidR="00956CE6">
        <w:rPr>
          <w:rFonts w:eastAsiaTheme="minorEastAsia"/>
          <w:lang w:eastAsia="ja-JP"/>
        </w:rPr>
        <w:t>enhanced coverage</w:t>
      </w:r>
      <w:r w:rsidR="006B0552">
        <w:rPr>
          <w:rFonts w:eastAsiaTheme="minorEastAsia"/>
          <w:lang w:eastAsia="ja-JP"/>
        </w:rPr>
        <w:t xml:space="preserve"> exist only in SIB1-BR, and so as an operator </w:t>
      </w:r>
      <w:r>
        <w:rPr>
          <w:rFonts w:eastAsiaTheme="minorEastAsia"/>
          <w:lang w:eastAsia="ja-JP"/>
        </w:rPr>
        <w:t>we can tune those thresholds appropriately.</w:t>
      </w:r>
    </w:p>
    <w:p w14:paraId="55F272C7" w14:textId="4F467B01" w:rsidR="007C6210" w:rsidRDefault="00BC7164" w:rsidP="00BC7164">
      <w:pPr>
        <w:jc w:val="center"/>
        <w:rPr>
          <w:rFonts w:eastAsiaTheme="minorEastAsia"/>
          <w:lang w:eastAsia="ja-JP"/>
        </w:rPr>
      </w:pPr>
      <w:r>
        <w:rPr>
          <w:rFonts w:eastAsiaTheme="minorEastAsia"/>
          <w:noProof/>
          <w:lang w:val="en-US" w:eastAsia="ja-JP"/>
        </w:rPr>
        <w:drawing>
          <wp:inline distT="0" distB="0" distL="0" distR="0" wp14:anchorId="3DAC6EBC" wp14:editId="17918E0A">
            <wp:extent cx="2986087" cy="1115871"/>
            <wp:effectExtent l="0" t="0" r="5080"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20C8F8.tmp"/>
                    <pic:cNvPicPr/>
                  </pic:nvPicPr>
                  <pic:blipFill>
                    <a:blip r:embed="rId7">
                      <a:extLst>
                        <a:ext uri="{28A0092B-C50C-407E-A947-70E740481C1C}">
                          <a14:useLocalDpi xmlns:a14="http://schemas.microsoft.com/office/drawing/2010/main" val="0"/>
                        </a:ext>
                      </a:extLst>
                    </a:blip>
                    <a:stretch>
                      <a:fillRect/>
                    </a:stretch>
                  </pic:blipFill>
                  <pic:spPr>
                    <a:xfrm>
                      <a:off x="0" y="0"/>
                      <a:ext cx="3105411" cy="1160461"/>
                    </a:xfrm>
                    <a:prstGeom prst="rect">
                      <a:avLst/>
                    </a:prstGeom>
                  </pic:spPr>
                </pic:pic>
              </a:graphicData>
            </a:graphic>
          </wp:inline>
        </w:drawing>
      </w:r>
    </w:p>
    <w:p w14:paraId="5DE9A696" w14:textId="0E9DC63A" w:rsidR="00BC7164" w:rsidRDefault="001864A4" w:rsidP="00BC7164">
      <w:pPr>
        <w:jc w:val="center"/>
        <w:rPr>
          <w:rFonts w:eastAsiaTheme="minorEastAsia"/>
          <w:b/>
          <w:lang w:eastAsia="ja-JP"/>
        </w:rPr>
      </w:pPr>
      <w:r>
        <w:rPr>
          <w:rFonts w:eastAsiaTheme="minorEastAsia" w:hint="eastAsia"/>
          <w:b/>
          <w:lang w:eastAsia="ja-JP"/>
        </w:rPr>
        <w:t xml:space="preserve">Figure 1: Coverage area for </w:t>
      </w:r>
      <w:r w:rsidR="00BC7164">
        <w:rPr>
          <w:rFonts w:eastAsiaTheme="minorEastAsia" w:hint="eastAsia"/>
          <w:b/>
          <w:lang w:eastAsia="ja-JP"/>
        </w:rPr>
        <w:t xml:space="preserve">BL-UE on </w:t>
      </w:r>
      <w:r>
        <w:rPr>
          <w:rFonts w:eastAsiaTheme="minorEastAsia"/>
          <w:b/>
          <w:lang w:eastAsia="ja-JP"/>
        </w:rPr>
        <w:t>their</w:t>
      </w:r>
      <w:r w:rsidR="00BC7164">
        <w:rPr>
          <w:rFonts w:eastAsiaTheme="minorEastAsia" w:hint="eastAsia"/>
          <w:b/>
          <w:lang w:eastAsia="ja-JP"/>
        </w:rPr>
        <w:t xml:space="preserve"> own.</w:t>
      </w:r>
    </w:p>
    <w:p w14:paraId="0085FAC2" w14:textId="62EF7135" w:rsidR="00BC7164" w:rsidRDefault="001864A4" w:rsidP="00BC7164">
      <w:pPr>
        <w:jc w:val="left"/>
        <w:rPr>
          <w:rFonts w:eastAsiaTheme="minorEastAsia"/>
          <w:lang w:eastAsia="ja-JP"/>
        </w:rPr>
      </w:pPr>
      <w:r>
        <w:rPr>
          <w:rFonts w:eastAsiaTheme="minorEastAsia"/>
          <w:lang w:eastAsia="ja-JP"/>
        </w:rPr>
        <w:t>Similarly, in a cell populated solely by</w:t>
      </w:r>
      <w:r w:rsidR="00BC7164">
        <w:rPr>
          <w:rFonts w:eastAsiaTheme="minorEastAsia"/>
          <w:lang w:eastAsia="ja-JP"/>
        </w:rPr>
        <w:t xml:space="preserve"> non-BL UE operati</w:t>
      </w:r>
      <w:r>
        <w:rPr>
          <w:rFonts w:eastAsiaTheme="minorEastAsia"/>
          <w:lang w:eastAsia="ja-JP"/>
        </w:rPr>
        <w:t>ng in WB mode, the UE determine whether or not they are</w:t>
      </w:r>
      <w:r w:rsidR="00BC7164">
        <w:rPr>
          <w:rFonts w:eastAsiaTheme="minorEastAsia"/>
          <w:lang w:eastAsia="ja-JP"/>
        </w:rPr>
        <w:t xml:space="preserve"> in normal coverage based on the thresholds in SIB1. I</w:t>
      </w:r>
      <w:r>
        <w:rPr>
          <w:rFonts w:eastAsiaTheme="minorEastAsia"/>
          <w:lang w:eastAsia="ja-JP"/>
        </w:rPr>
        <w:t xml:space="preserve">f the UE need </w:t>
      </w:r>
      <w:r w:rsidR="00BC7164">
        <w:rPr>
          <w:rFonts w:eastAsiaTheme="minorEastAsia"/>
          <w:lang w:eastAsia="ja-JP"/>
        </w:rPr>
        <w:t xml:space="preserve">to switch over to CE mode, </w:t>
      </w:r>
      <w:r>
        <w:rPr>
          <w:rFonts w:eastAsiaTheme="minorEastAsia"/>
          <w:lang w:eastAsia="ja-JP"/>
        </w:rPr>
        <w:lastRenderedPageBreak/>
        <w:t>then they determine their</w:t>
      </w:r>
      <w:r w:rsidR="00BC7164">
        <w:rPr>
          <w:rFonts w:eastAsiaTheme="minorEastAsia"/>
          <w:lang w:eastAsia="ja-JP"/>
        </w:rPr>
        <w:t xml:space="preserve"> coverage based on the CE/CE1 parameters in SIB1-BR. </w:t>
      </w:r>
      <w:r>
        <w:rPr>
          <w:rFonts w:eastAsiaTheme="minorEastAsia"/>
          <w:lang w:eastAsia="ja-JP"/>
        </w:rPr>
        <w:t>Because they have</w:t>
      </w:r>
      <w:r w:rsidR="00BC7164">
        <w:rPr>
          <w:rFonts w:eastAsiaTheme="minorEastAsia"/>
          <w:lang w:eastAsia="ja-JP"/>
        </w:rPr>
        <w:t xml:space="preserve"> a higher</w:t>
      </w:r>
      <w:r>
        <w:rPr>
          <w:rFonts w:eastAsiaTheme="minorEastAsia"/>
          <w:lang w:eastAsia="ja-JP"/>
        </w:rPr>
        <w:t xml:space="preserve"> power class to begin with, the </w:t>
      </w:r>
      <w:r w:rsidR="00BC7164">
        <w:rPr>
          <w:rFonts w:eastAsiaTheme="minorEastAsia"/>
          <w:lang w:eastAsia="ja-JP"/>
        </w:rPr>
        <w:t>coverage area is wider than that of the BL UE in Figure 1.</w:t>
      </w:r>
      <w:r>
        <w:rPr>
          <w:rFonts w:eastAsiaTheme="minorEastAsia"/>
          <w:lang w:eastAsia="ja-JP"/>
        </w:rPr>
        <w:t xml:space="preserve"> </w:t>
      </w:r>
    </w:p>
    <w:p w14:paraId="7AC0D127" w14:textId="09862159" w:rsidR="00BC7164" w:rsidRDefault="001864A4" w:rsidP="001864A4">
      <w:pPr>
        <w:jc w:val="center"/>
        <w:rPr>
          <w:rFonts w:eastAsiaTheme="minorEastAsia"/>
          <w:lang w:eastAsia="ja-JP"/>
        </w:rPr>
      </w:pPr>
      <w:r>
        <w:rPr>
          <w:rFonts w:eastAsiaTheme="minorEastAsia" w:hint="eastAsia"/>
          <w:noProof/>
          <w:lang w:val="en-US" w:eastAsia="ja-JP"/>
        </w:rPr>
        <w:drawing>
          <wp:inline distT="0" distB="0" distL="0" distR="0" wp14:anchorId="22915D66" wp14:editId="24AB196B">
            <wp:extent cx="3929062" cy="1382652"/>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202795.tmp"/>
                    <pic:cNvPicPr/>
                  </pic:nvPicPr>
                  <pic:blipFill>
                    <a:blip r:embed="rId8">
                      <a:extLst>
                        <a:ext uri="{28A0092B-C50C-407E-A947-70E740481C1C}">
                          <a14:useLocalDpi xmlns:a14="http://schemas.microsoft.com/office/drawing/2010/main" val="0"/>
                        </a:ext>
                      </a:extLst>
                    </a:blip>
                    <a:stretch>
                      <a:fillRect/>
                    </a:stretch>
                  </pic:blipFill>
                  <pic:spPr>
                    <a:xfrm>
                      <a:off x="0" y="0"/>
                      <a:ext cx="3981808" cy="1401213"/>
                    </a:xfrm>
                    <a:prstGeom prst="rect">
                      <a:avLst/>
                    </a:prstGeom>
                  </pic:spPr>
                </pic:pic>
              </a:graphicData>
            </a:graphic>
          </wp:inline>
        </w:drawing>
      </w:r>
    </w:p>
    <w:p w14:paraId="79BA0BE6" w14:textId="54B4F300" w:rsidR="001864A4" w:rsidRDefault="001864A4" w:rsidP="001864A4">
      <w:pPr>
        <w:jc w:val="center"/>
        <w:rPr>
          <w:rFonts w:eastAsiaTheme="minorEastAsia"/>
          <w:b/>
          <w:lang w:eastAsia="ja-JP"/>
        </w:rPr>
      </w:pPr>
      <w:r>
        <w:rPr>
          <w:rFonts w:eastAsiaTheme="minorEastAsia"/>
          <w:b/>
          <w:lang w:eastAsia="ja-JP"/>
        </w:rPr>
        <w:t>Figure 2: Coverage area for non-BL UE on their own.</w:t>
      </w:r>
    </w:p>
    <w:p w14:paraId="5F875E5E" w14:textId="574B30DA" w:rsidR="000E6451" w:rsidRDefault="001864A4" w:rsidP="001864A4">
      <w:pPr>
        <w:jc w:val="left"/>
        <w:rPr>
          <w:rFonts w:eastAsiaTheme="minorEastAsia"/>
          <w:lang w:eastAsia="ja-JP"/>
        </w:rPr>
      </w:pPr>
      <w:r>
        <w:rPr>
          <w:rFonts w:eastAsiaTheme="minorEastAsia" w:hint="eastAsia"/>
          <w:lang w:eastAsia="ja-JP"/>
        </w:rPr>
        <w:t>When both of the above UE are put</w:t>
      </w:r>
      <w:r w:rsidR="000E6451">
        <w:rPr>
          <w:rFonts w:eastAsiaTheme="minorEastAsia"/>
          <w:lang w:eastAsia="ja-JP"/>
        </w:rPr>
        <w:t xml:space="preserve"> together into the same cell and are both operating in CE Mode, then we foresee ru</w:t>
      </w:r>
      <w:r w:rsidR="003B768D">
        <w:rPr>
          <w:rFonts w:eastAsiaTheme="minorEastAsia"/>
          <w:lang w:eastAsia="ja-JP"/>
        </w:rPr>
        <w:t xml:space="preserve">nning into the following issues because both kinds of UE will determine their </w:t>
      </w:r>
      <w:r w:rsidR="00956CE6">
        <w:rPr>
          <w:rFonts w:eastAsiaTheme="minorEastAsia"/>
          <w:lang w:eastAsia="ja-JP"/>
        </w:rPr>
        <w:t>enhanced coverage</w:t>
      </w:r>
      <w:r w:rsidR="003B768D">
        <w:rPr>
          <w:rFonts w:eastAsiaTheme="minorEastAsia"/>
          <w:lang w:eastAsia="ja-JP"/>
        </w:rPr>
        <w:t xml:space="preserve"> based on the same shared thresholds in SIB1-BR.</w:t>
      </w:r>
    </w:p>
    <w:p w14:paraId="12C8EA33" w14:textId="2E6728BE" w:rsidR="000E6451" w:rsidRDefault="003B768D" w:rsidP="003B768D">
      <w:pPr>
        <w:pStyle w:val="3"/>
        <w:rPr>
          <w:rFonts w:eastAsiaTheme="minorEastAsia"/>
          <w:lang w:eastAsia="ja-JP"/>
        </w:rPr>
      </w:pPr>
      <w:r>
        <w:rPr>
          <w:rFonts w:eastAsiaTheme="minorEastAsia" w:hint="eastAsia"/>
          <w:lang w:eastAsia="ja-JP"/>
        </w:rPr>
        <w:t>CE Mode Thresholds Aligned to Low-power BL UE</w:t>
      </w:r>
    </w:p>
    <w:p w14:paraId="4692D518" w14:textId="1C826541" w:rsidR="003B768D" w:rsidRPr="003B768D" w:rsidRDefault="003B768D" w:rsidP="003B768D">
      <w:pPr>
        <w:rPr>
          <w:rFonts w:eastAsiaTheme="minorEastAsia"/>
          <w:lang w:eastAsia="ja-JP"/>
        </w:rPr>
      </w:pPr>
      <w:r>
        <w:rPr>
          <w:rFonts w:eastAsiaTheme="minorEastAsia" w:hint="eastAsia"/>
          <w:lang w:eastAsia="ja-JP"/>
        </w:rPr>
        <w:t>S</w:t>
      </w:r>
      <w:r>
        <w:rPr>
          <w:rFonts w:eastAsiaTheme="minorEastAsia"/>
          <w:lang w:eastAsia="ja-JP"/>
        </w:rPr>
        <w:t xml:space="preserve">uppose that we align the coverage thresholds in </w:t>
      </w:r>
      <w:r w:rsidR="00956CE6">
        <w:rPr>
          <w:rFonts w:eastAsiaTheme="minorEastAsia"/>
          <w:lang w:eastAsia="ja-JP"/>
        </w:rPr>
        <w:t>enhanced coverage</w:t>
      </w:r>
      <w:r>
        <w:rPr>
          <w:rFonts w:eastAsiaTheme="minorEastAsia"/>
          <w:lang w:eastAsia="ja-JP"/>
        </w:rPr>
        <w:t xml:space="preserve"> to that of the low-power BL UE.</w:t>
      </w:r>
    </w:p>
    <w:p w14:paraId="585B29FC" w14:textId="7A43C4AB" w:rsidR="003B768D" w:rsidRDefault="00045E94" w:rsidP="00045E94">
      <w:pPr>
        <w:jc w:val="center"/>
        <w:rPr>
          <w:rFonts w:eastAsiaTheme="minorEastAsia"/>
          <w:lang w:eastAsia="ja-JP"/>
        </w:rPr>
      </w:pPr>
      <w:r>
        <w:rPr>
          <w:rFonts w:eastAsiaTheme="minorEastAsia"/>
          <w:noProof/>
          <w:lang w:val="en-US" w:eastAsia="ja-JP"/>
        </w:rPr>
        <w:drawing>
          <wp:inline distT="0" distB="0" distL="0" distR="0" wp14:anchorId="14DCBF46" wp14:editId="26E0F718">
            <wp:extent cx="6120765" cy="3199765"/>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20EE31.tmp"/>
                    <pic:cNvPicPr/>
                  </pic:nvPicPr>
                  <pic:blipFill>
                    <a:blip r:embed="rId9">
                      <a:extLst>
                        <a:ext uri="{28A0092B-C50C-407E-A947-70E740481C1C}">
                          <a14:useLocalDpi xmlns:a14="http://schemas.microsoft.com/office/drawing/2010/main" val="0"/>
                        </a:ext>
                      </a:extLst>
                    </a:blip>
                    <a:stretch>
                      <a:fillRect/>
                    </a:stretch>
                  </pic:blipFill>
                  <pic:spPr>
                    <a:xfrm>
                      <a:off x="0" y="0"/>
                      <a:ext cx="6120765" cy="3199765"/>
                    </a:xfrm>
                    <a:prstGeom prst="rect">
                      <a:avLst/>
                    </a:prstGeom>
                  </pic:spPr>
                </pic:pic>
              </a:graphicData>
            </a:graphic>
          </wp:inline>
        </w:drawing>
      </w:r>
    </w:p>
    <w:p w14:paraId="2E0CFCD4" w14:textId="55BC608F" w:rsidR="003B768D" w:rsidRDefault="003B768D" w:rsidP="003B768D">
      <w:pPr>
        <w:jc w:val="center"/>
        <w:rPr>
          <w:rFonts w:eastAsiaTheme="minorEastAsia"/>
          <w:b/>
          <w:lang w:eastAsia="ja-JP"/>
        </w:rPr>
      </w:pPr>
      <w:r>
        <w:rPr>
          <w:rFonts w:eastAsiaTheme="minorEastAsia" w:hint="eastAsia"/>
          <w:b/>
          <w:lang w:eastAsia="ja-JP"/>
        </w:rPr>
        <w:t>F</w:t>
      </w:r>
      <w:r>
        <w:rPr>
          <w:rFonts w:eastAsiaTheme="minorEastAsia"/>
          <w:b/>
          <w:lang w:eastAsia="ja-JP"/>
        </w:rPr>
        <w:t>igure 3: CE Mode coverage thresholds aligned to BL UE, causing issues for non-BL UE.</w:t>
      </w:r>
    </w:p>
    <w:p w14:paraId="5320F4F4" w14:textId="170A2D4B" w:rsidR="00045E94" w:rsidRPr="009C439D" w:rsidRDefault="003B768D" w:rsidP="009C439D">
      <w:pPr>
        <w:jc w:val="left"/>
        <w:rPr>
          <w:rFonts w:eastAsiaTheme="minorEastAsia"/>
          <w:lang w:eastAsia="ja-JP"/>
        </w:rPr>
      </w:pPr>
      <w:r>
        <w:rPr>
          <w:rFonts w:eastAsiaTheme="minorEastAsia"/>
          <w:lang w:eastAsia="ja-JP"/>
        </w:rPr>
        <w:t>When it switches to CE Mode, the</w:t>
      </w:r>
      <w:r w:rsidR="00045E94">
        <w:rPr>
          <w:rFonts w:eastAsiaTheme="minorEastAsia"/>
          <w:lang w:eastAsia="ja-JP"/>
        </w:rPr>
        <w:t xml:space="preserve"> non-BL UE reads the thresholds that have been tuned and optimized for low-power </w:t>
      </w:r>
      <w:r w:rsidR="00A65DBC">
        <w:rPr>
          <w:rFonts w:eastAsiaTheme="minorEastAsia"/>
          <w:lang w:eastAsia="ja-JP"/>
        </w:rPr>
        <w:t xml:space="preserve">BL </w:t>
      </w:r>
      <w:r w:rsidR="00045E94">
        <w:rPr>
          <w:rFonts w:eastAsiaTheme="minorEastAsia"/>
          <w:lang w:eastAsia="ja-JP"/>
        </w:rPr>
        <w:t>UE. The first issue that may arise in this scenario is marked by (1): the non-BL UE would normally be able to reach the cell by using a number of repetitions appropriate to CE Mode A, but since the thresholds provided by the cell tell it to use CE Mode B, the non-BL UE operates with further reduced bandwidth than it needs to. The second and more serious issue that may arise is marked by (2): based on the received thresholds, the UE believes itself to be out of coverage, when it would actually be able to reach the cell in CE Mode B.</w:t>
      </w:r>
    </w:p>
    <w:p w14:paraId="119174DF" w14:textId="7A285A1F" w:rsidR="003B768D" w:rsidRDefault="003B768D" w:rsidP="003B768D">
      <w:pPr>
        <w:pStyle w:val="3"/>
        <w:rPr>
          <w:rFonts w:eastAsiaTheme="minorEastAsia"/>
          <w:lang w:eastAsia="ja-JP"/>
        </w:rPr>
      </w:pPr>
      <w:r>
        <w:rPr>
          <w:rFonts w:eastAsiaTheme="minorEastAsia" w:hint="eastAsia"/>
          <w:lang w:eastAsia="ja-JP"/>
        </w:rPr>
        <w:t>CE Mode Thresholds Aligned to High-power non-BL UE</w:t>
      </w:r>
    </w:p>
    <w:p w14:paraId="79165177" w14:textId="1241D138" w:rsidR="00045E94" w:rsidRDefault="00045E94" w:rsidP="00045E94">
      <w:pPr>
        <w:rPr>
          <w:rFonts w:eastAsiaTheme="minorEastAsia"/>
          <w:lang w:eastAsia="ja-JP"/>
        </w:rPr>
      </w:pPr>
      <w:r>
        <w:rPr>
          <w:rFonts w:eastAsiaTheme="minorEastAsia" w:hint="eastAsia"/>
          <w:lang w:eastAsia="ja-JP"/>
        </w:rPr>
        <w:t xml:space="preserve">If we flip the previous scenario and align the thresholds to </w:t>
      </w:r>
      <w:r>
        <w:rPr>
          <w:rFonts w:eastAsiaTheme="minorEastAsia"/>
          <w:lang w:eastAsia="ja-JP"/>
        </w:rPr>
        <w:t>the high-power non-BL UE, then the following issues arise for the BL UE.</w:t>
      </w:r>
    </w:p>
    <w:p w14:paraId="02041C80" w14:textId="5CBFD983" w:rsidR="00045E94" w:rsidRDefault="009C439D" w:rsidP="009C439D">
      <w:pPr>
        <w:jc w:val="center"/>
        <w:rPr>
          <w:rFonts w:eastAsiaTheme="minorEastAsia"/>
          <w:lang w:eastAsia="ja-JP"/>
        </w:rPr>
      </w:pPr>
      <w:r>
        <w:rPr>
          <w:rFonts w:eastAsiaTheme="minorEastAsia"/>
          <w:noProof/>
          <w:lang w:val="en-US" w:eastAsia="ja-JP"/>
        </w:rPr>
        <w:lastRenderedPageBreak/>
        <w:drawing>
          <wp:inline distT="0" distB="0" distL="0" distR="0" wp14:anchorId="47084DBB" wp14:editId="2D42C0F6">
            <wp:extent cx="6120765" cy="2566670"/>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20D691.tmp"/>
                    <pic:cNvPicPr/>
                  </pic:nvPicPr>
                  <pic:blipFill>
                    <a:blip r:embed="rId10">
                      <a:extLst>
                        <a:ext uri="{28A0092B-C50C-407E-A947-70E740481C1C}">
                          <a14:useLocalDpi xmlns:a14="http://schemas.microsoft.com/office/drawing/2010/main" val="0"/>
                        </a:ext>
                      </a:extLst>
                    </a:blip>
                    <a:stretch>
                      <a:fillRect/>
                    </a:stretch>
                  </pic:blipFill>
                  <pic:spPr>
                    <a:xfrm>
                      <a:off x="0" y="0"/>
                      <a:ext cx="6120765" cy="2566670"/>
                    </a:xfrm>
                    <a:prstGeom prst="rect">
                      <a:avLst/>
                    </a:prstGeom>
                  </pic:spPr>
                </pic:pic>
              </a:graphicData>
            </a:graphic>
          </wp:inline>
        </w:drawing>
      </w:r>
    </w:p>
    <w:p w14:paraId="2B9E169D" w14:textId="051E3C43" w:rsidR="009C439D" w:rsidRDefault="009C439D" w:rsidP="009C439D">
      <w:pPr>
        <w:jc w:val="center"/>
        <w:rPr>
          <w:rFonts w:eastAsiaTheme="minorEastAsia"/>
          <w:b/>
          <w:lang w:eastAsia="ja-JP"/>
        </w:rPr>
      </w:pPr>
      <w:r>
        <w:rPr>
          <w:rFonts w:eastAsiaTheme="minorEastAsia"/>
          <w:b/>
          <w:lang w:eastAsia="ja-JP"/>
        </w:rPr>
        <w:t xml:space="preserve">Figure 4: </w:t>
      </w:r>
      <w:r w:rsidR="0073713C">
        <w:rPr>
          <w:rFonts w:eastAsiaTheme="minorEastAsia"/>
          <w:b/>
          <w:lang w:eastAsia="ja-JP"/>
        </w:rPr>
        <w:t>CE Mode coverage thresholds aligned to non-BL UE, causing issues for BL UE.</w:t>
      </w:r>
    </w:p>
    <w:p w14:paraId="01E665F9" w14:textId="3EF19056" w:rsidR="0073713C" w:rsidRDefault="0073713C" w:rsidP="0073713C">
      <w:pPr>
        <w:jc w:val="left"/>
        <w:rPr>
          <w:rFonts w:eastAsiaTheme="minorEastAsia"/>
          <w:lang w:eastAsia="ja-JP"/>
        </w:rPr>
      </w:pPr>
      <w:r>
        <w:rPr>
          <w:rFonts w:eastAsiaTheme="minorEastAsia" w:hint="eastAsia"/>
          <w:lang w:eastAsia="ja-JP"/>
        </w:rPr>
        <w:t>In this situa</w:t>
      </w:r>
      <w:r w:rsidR="00A65DBC">
        <w:rPr>
          <w:rFonts w:eastAsiaTheme="minorEastAsia" w:hint="eastAsia"/>
          <w:lang w:eastAsia="ja-JP"/>
        </w:rPr>
        <w:t xml:space="preserve">tion, when operating in CE Mode, the BL UE reads the thresholds that have been tuned and optimized for </w:t>
      </w:r>
      <w:r w:rsidR="00A65DBC">
        <w:rPr>
          <w:rFonts w:eastAsiaTheme="minorEastAsia"/>
          <w:lang w:eastAsia="ja-JP"/>
        </w:rPr>
        <w:t xml:space="preserve">high-power non-BL UE. The first issue that may arise in this scenario is marked by (3): the BL UE reads the thresholds set in SIB1-BR and believes that it can reach the cell using only a number of repetitions appropriate to CE Mode A, but because of its lower power class, in actuality it should be using a much higher number of repetitions appropriate to CE Mode B; as a </w:t>
      </w:r>
      <w:proofErr w:type="gramStart"/>
      <w:r w:rsidR="00A65DBC">
        <w:rPr>
          <w:rFonts w:eastAsiaTheme="minorEastAsia"/>
          <w:lang w:eastAsia="ja-JP"/>
        </w:rPr>
        <w:t>result</w:t>
      </w:r>
      <w:proofErr w:type="gramEnd"/>
      <w:r w:rsidR="00A65DBC">
        <w:rPr>
          <w:rFonts w:eastAsiaTheme="minorEastAsia"/>
          <w:lang w:eastAsia="ja-JP"/>
        </w:rPr>
        <w:t xml:space="preserve"> it is unable to reach the cell despite indicating to its user that it is in </w:t>
      </w:r>
      <w:r w:rsidR="00956CE6">
        <w:rPr>
          <w:rFonts w:eastAsiaTheme="minorEastAsia"/>
          <w:lang w:eastAsia="ja-JP"/>
        </w:rPr>
        <w:t>enhanced coverage</w:t>
      </w:r>
      <w:r w:rsidR="00A65DBC">
        <w:rPr>
          <w:rFonts w:eastAsiaTheme="minorEastAsia"/>
          <w:lang w:eastAsia="ja-JP"/>
        </w:rPr>
        <w:t xml:space="preserve">. The more serious issue is marked by (4): </w:t>
      </w:r>
      <w:r w:rsidR="00925D11">
        <w:rPr>
          <w:rFonts w:eastAsiaTheme="minorEastAsia"/>
          <w:lang w:eastAsia="ja-JP"/>
        </w:rPr>
        <w:t xml:space="preserve">the UE indicates to its user that it is still within </w:t>
      </w:r>
      <w:r w:rsidR="00956CE6">
        <w:rPr>
          <w:rFonts w:eastAsiaTheme="minorEastAsia"/>
          <w:lang w:eastAsia="ja-JP"/>
        </w:rPr>
        <w:t>enhanced coverage</w:t>
      </w:r>
      <w:r w:rsidR="00925D11">
        <w:rPr>
          <w:rFonts w:eastAsiaTheme="minorEastAsia"/>
          <w:lang w:eastAsia="ja-JP"/>
        </w:rPr>
        <w:t xml:space="preserve">, when in </w:t>
      </w:r>
      <w:r w:rsidR="00E77BF4">
        <w:rPr>
          <w:rFonts w:eastAsiaTheme="minorEastAsia"/>
          <w:lang w:eastAsia="ja-JP"/>
        </w:rPr>
        <w:t>actuality it is entirely out of coverage; any attempts to reach the cell, even with the maximum number of repetitions available to the UE, would be unsuccessful despite what may be indicated by the broadcasted coverage thresholds.</w:t>
      </w:r>
    </w:p>
    <w:p w14:paraId="327B7996" w14:textId="77AE3918" w:rsidR="00305620" w:rsidRPr="00305620" w:rsidRDefault="00305620" w:rsidP="0073713C">
      <w:pPr>
        <w:jc w:val="left"/>
        <w:rPr>
          <w:rFonts w:eastAsiaTheme="minorEastAsia"/>
          <w:b/>
          <w:lang w:eastAsia="ja-JP"/>
        </w:rPr>
      </w:pPr>
      <w:r>
        <w:rPr>
          <w:rFonts w:eastAsiaTheme="minorEastAsia"/>
          <w:b/>
          <w:lang w:eastAsia="ja-JP"/>
        </w:rPr>
        <w:t xml:space="preserve">Observation 3: Because the coverage thresholds for CE mode are shared between non-BL UE and BL UE, </w:t>
      </w:r>
      <w:r w:rsidR="00E34E5D">
        <w:rPr>
          <w:rFonts w:eastAsiaTheme="minorEastAsia"/>
          <w:b/>
          <w:lang w:eastAsia="ja-JP"/>
        </w:rPr>
        <w:t xml:space="preserve">there may be scenarios where </w:t>
      </w:r>
      <w:r w:rsidR="00956CE6">
        <w:rPr>
          <w:rFonts w:eastAsiaTheme="minorEastAsia"/>
          <w:b/>
          <w:lang w:eastAsia="ja-JP"/>
        </w:rPr>
        <w:t>enhanced coverage</w:t>
      </w:r>
      <w:r w:rsidR="00E34E5D">
        <w:rPr>
          <w:rFonts w:eastAsiaTheme="minorEastAsia"/>
          <w:b/>
          <w:lang w:eastAsia="ja-JP"/>
        </w:rPr>
        <w:t xml:space="preserve"> in the cell cannot be optimized properly by operators.</w:t>
      </w:r>
    </w:p>
    <w:p w14:paraId="62156606" w14:textId="388B0E7E" w:rsidR="00230793" w:rsidRDefault="00230793" w:rsidP="00230793">
      <w:pPr>
        <w:pStyle w:val="2"/>
        <w:rPr>
          <w:rFonts w:eastAsiaTheme="minorEastAsia"/>
          <w:lang w:eastAsia="ja-JP"/>
        </w:rPr>
      </w:pPr>
      <w:r>
        <w:rPr>
          <w:rFonts w:eastAsiaTheme="minorEastAsia" w:hint="eastAsia"/>
          <w:lang w:eastAsia="ja-JP"/>
        </w:rPr>
        <w:t>Proposed Solutions</w:t>
      </w:r>
    </w:p>
    <w:p w14:paraId="6F4CDB19" w14:textId="24DA150C" w:rsidR="00212310" w:rsidRDefault="005860E6" w:rsidP="00212310">
      <w:pPr>
        <w:rPr>
          <w:rFonts w:eastAsiaTheme="minorEastAsia"/>
          <w:lang w:eastAsia="ja-JP"/>
        </w:rPr>
      </w:pPr>
      <w:r>
        <w:rPr>
          <w:rFonts w:eastAsiaTheme="minorEastAsia" w:hint="eastAsia"/>
          <w:lang w:eastAsia="ja-JP"/>
        </w:rPr>
        <w:t>To avoid t</w:t>
      </w:r>
      <w:r>
        <w:rPr>
          <w:rFonts w:eastAsiaTheme="minorEastAsia"/>
          <w:lang w:eastAsia="ja-JP"/>
        </w:rPr>
        <w:t xml:space="preserve">he issues discussed above, </w:t>
      </w:r>
      <w:r w:rsidR="00956CE6">
        <w:rPr>
          <w:rFonts w:eastAsiaTheme="minorEastAsia"/>
          <w:lang w:eastAsia="ja-JP"/>
        </w:rPr>
        <w:t xml:space="preserve">we think that non-BL UE should have separate coverage thresholds when operating in enhanced coverage, in order to allow operators to </w:t>
      </w:r>
      <w:r w:rsidR="005C0F9F">
        <w:rPr>
          <w:rFonts w:eastAsiaTheme="minorEastAsia"/>
          <w:lang w:eastAsia="ja-JP"/>
        </w:rPr>
        <w:t>more efficiently</w:t>
      </w:r>
      <w:r w:rsidR="00956CE6">
        <w:rPr>
          <w:rFonts w:eastAsiaTheme="minorEastAsia"/>
          <w:lang w:eastAsia="ja-JP"/>
        </w:rPr>
        <w:t xml:space="preserve"> </w:t>
      </w:r>
      <w:r w:rsidR="005C0F9F">
        <w:rPr>
          <w:rFonts w:eastAsiaTheme="minorEastAsia"/>
          <w:lang w:eastAsia="ja-JP"/>
        </w:rPr>
        <w:t>optimize coverage in standalone cells between non-BL UE and BL UE.</w:t>
      </w:r>
      <w:r w:rsidR="00231229">
        <w:rPr>
          <w:rFonts w:eastAsiaTheme="minorEastAsia"/>
          <w:lang w:eastAsia="ja-JP"/>
        </w:rPr>
        <w:t xml:space="preserve"> We propose three options as below, but are also open to other suggestions.</w:t>
      </w:r>
    </w:p>
    <w:p w14:paraId="6C2907C5" w14:textId="3349E406" w:rsidR="005C0F9F" w:rsidRDefault="005C0F9F" w:rsidP="00212310">
      <w:pPr>
        <w:rPr>
          <w:rFonts w:eastAsiaTheme="minorEastAsia"/>
          <w:lang w:eastAsia="ja-JP"/>
        </w:rPr>
      </w:pPr>
      <w:r>
        <w:rPr>
          <w:rFonts w:eastAsiaTheme="minorEastAsia"/>
          <w:lang w:eastAsia="ja-JP"/>
        </w:rPr>
        <w:t xml:space="preserve">At the very least we could consider making a simple division between non-BL and BL UE, wherein BL UE would simply continue reading the legacy coverage thresholds in CE Mode, while non-BL UE would read non-BL-only parameters as </w:t>
      </w:r>
      <w:r w:rsidR="00354DB9">
        <w:rPr>
          <w:rFonts w:eastAsiaTheme="minorEastAsia"/>
          <w:lang w:eastAsia="ja-JP"/>
        </w:rPr>
        <w:t>suggested in red</w:t>
      </w:r>
      <w:bookmarkStart w:id="3" w:name="_GoBack"/>
      <w:bookmarkEnd w:id="3"/>
      <w:r>
        <w:rPr>
          <w:rFonts w:eastAsiaTheme="minorEastAsia"/>
          <w:lang w:eastAsia="ja-JP"/>
        </w:rPr>
        <w:t xml:space="preserve"> below.</w:t>
      </w:r>
    </w:p>
    <w:p w14:paraId="727E90DA" w14:textId="5F545A19" w:rsidR="005C0F9F" w:rsidRPr="00D0452D" w:rsidRDefault="005C0F9F" w:rsidP="005C0F9F">
      <w:pPr>
        <w:pStyle w:val="PL"/>
        <w:shd w:val="clear" w:color="auto" w:fill="E6E6E6"/>
      </w:pPr>
      <w:r>
        <w:t>CellSelectionInfoCE-r</w:t>
      </w:r>
      <w:r w:rsidR="00A8760F">
        <w:t>13</w:t>
      </w:r>
      <w:r w:rsidRPr="00D0452D">
        <w:t>:=</w:t>
      </w:r>
      <w:r w:rsidRPr="00D0452D">
        <w:tab/>
      </w:r>
      <w:r w:rsidRPr="00D0452D">
        <w:tab/>
        <w:t>SEQUENCE {</w:t>
      </w:r>
    </w:p>
    <w:p w14:paraId="2249F158" w14:textId="5A865D2B" w:rsidR="005C0F9F" w:rsidRPr="003B11E4" w:rsidRDefault="005C0F9F" w:rsidP="003B11E4">
      <w:pPr>
        <w:pStyle w:val="PL"/>
        <w:shd w:val="clear" w:color="auto" w:fill="E6E6E6"/>
        <w:rPr>
          <w:rFonts w:eastAsiaTheme="minorEastAsia"/>
        </w:rPr>
      </w:pPr>
      <w:r w:rsidRPr="00D0452D">
        <w:tab/>
      </w:r>
      <w:r>
        <w:t>q-RxLevMinCE-r</w:t>
      </w:r>
      <w:r w:rsidR="0033429E" w:rsidRPr="0033429E">
        <w:t>13</w:t>
      </w:r>
      <w:r w:rsidR="0033429E">
        <w:rPr>
          <w:color w:val="FF0000"/>
        </w:rPr>
        <w:tab/>
      </w:r>
      <w:r w:rsidRPr="00D0452D">
        <w:tab/>
      </w:r>
      <w:r w:rsidRPr="00D0452D">
        <w:tab/>
      </w:r>
      <w:r w:rsidRPr="00D0452D">
        <w:tab/>
        <w:t>Q-RxLevMin,</w:t>
      </w:r>
    </w:p>
    <w:p w14:paraId="6EFF9A53" w14:textId="1762B3DD" w:rsidR="005C0F9F" w:rsidRPr="003B11E4" w:rsidRDefault="005C0F9F" w:rsidP="003B11E4">
      <w:pPr>
        <w:pStyle w:val="PL"/>
        <w:shd w:val="clear" w:color="auto" w:fill="E6E6E6"/>
        <w:rPr>
          <w:rFonts w:eastAsiaTheme="minorEastAsia"/>
        </w:rPr>
      </w:pPr>
      <w:r w:rsidRPr="00D0452D">
        <w:tab/>
      </w:r>
      <w:r>
        <w:t>q-QualMinRSRQ-CE-r</w:t>
      </w:r>
      <w:r w:rsidR="0033429E" w:rsidRPr="0033429E">
        <w:t>13</w:t>
      </w:r>
      <w:r w:rsidRPr="00D0452D">
        <w:tab/>
      </w:r>
      <w:r w:rsidRPr="00D0452D">
        <w:tab/>
      </w:r>
      <w:r w:rsidRPr="00D0452D">
        <w:tab/>
        <w:t>Q-QualMin-r9</w:t>
      </w:r>
      <w:r w:rsidR="00291192">
        <w:t>,</w:t>
      </w:r>
      <w:r w:rsidRPr="00D0452D">
        <w:tab/>
      </w:r>
      <w:r w:rsidRPr="00D0452D">
        <w:tab/>
      </w:r>
      <w:r w:rsidRPr="00D0452D">
        <w:tab/>
      </w:r>
      <w:r w:rsidRPr="00D0452D">
        <w:tab/>
      </w:r>
      <w:r w:rsidRPr="00D0452D">
        <w:tab/>
      </w:r>
      <w:r w:rsidRPr="00D0452D">
        <w:tab/>
        <w:t>OPTIONAL</w:t>
      </w:r>
      <w:r w:rsidRPr="00D0452D">
        <w:tab/>
        <w:t>-- Need OR</w:t>
      </w:r>
      <w:r>
        <w:t>,</w:t>
      </w:r>
    </w:p>
    <w:p w14:paraId="7FB4602A" w14:textId="2738E1A6" w:rsidR="003B11E4" w:rsidRDefault="003B11E4" w:rsidP="003B11E4">
      <w:pPr>
        <w:pStyle w:val="PL"/>
        <w:shd w:val="clear" w:color="auto" w:fill="E6E6E6"/>
        <w:tabs>
          <w:tab w:val="clear" w:pos="2688"/>
          <w:tab w:val="clear" w:pos="3072"/>
          <w:tab w:val="clear" w:pos="8448"/>
          <w:tab w:val="left" w:pos="2770"/>
        </w:tabs>
        <w:rPr>
          <w:color w:val="FF0000"/>
        </w:rPr>
      </w:pPr>
      <w:r>
        <w:rPr>
          <w:rFonts w:eastAsiaTheme="minorEastAsia"/>
          <w:color w:val="FF0000"/>
        </w:rPr>
        <w:tab/>
      </w:r>
      <w:r>
        <w:rPr>
          <w:color w:val="FF0000"/>
        </w:rPr>
        <w:t>q-RxLevMinCE-nonBL-r16</w:t>
      </w:r>
      <w:r>
        <w:rPr>
          <w:color w:val="FF0000"/>
        </w:rPr>
        <w:tab/>
      </w:r>
      <w:r>
        <w:rPr>
          <w:color w:val="FF0000"/>
        </w:rPr>
        <w:tab/>
        <w:t>Q-RxLevMin,</w:t>
      </w:r>
    </w:p>
    <w:p w14:paraId="20A05744" w14:textId="5DA89E6B" w:rsidR="00A8760F" w:rsidRDefault="003B11E4" w:rsidP="00A8760F">
      <w:pPr>
        <w:pStyle w:val="PL"/>
        <w:shd w:val="clear" w:color="auto" w:fill="E6E6E6"/>
        <w:tabs>
          <w:tab w:val="clear" w:pos="3072"/>
          <w:tab w:val="clear" w:pos="8448"/>
          <w:tab w:val="left" w:pos="2995"/>
        </w:tabs>
        <w:rPr>
          <w:color w:val="FF0000"/>
        </w:rPr>
      </w:pPr>
      <w:r>
        <w:rPr>
          <w:color w:val="FF0000"/>
        </w:rPr>
        <w:tab/>
        <w:t>q-QualMinRSRQ-CE-nonBL-r16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2836D09" w14:textId="18CD8CD4" w:rsidR="005C0F9F" w:rsidRPr="00A8760F" w:rsidRDefault="005C0F9F" w:rsidP="00A8760F">
      <w:pPr>
        <w:pStyle w:val="PL"/>
        <w:shd w:val="clear" w:color="auto" w:fill="E6E6E6"/>
        <w:tabs>
          <w:tab w:val="clear" w:pos="3072"/>
          <w:tab w:val="clear" w:pos="8448"/>
          <w:tab w:val="left" w:pos="2995"/>
        </w:tabs>
        <w:rPr>
          <w:rFonts w:eastAsiaTheme="minorEastAsia"/>
          <w:color w:val="FF0000"/>
        </w:rPr>
      </w:pPr>
      <w:r w:rsidRPr="00D0452D">
        <w:t>}</w:t>
      </w:r>
    </w:p>
    <w:p w14:paraId="5D4BCC77" w14:textId="04E0CEC7" w:rsidR="005C0F9F" w:rsidRDefault="005C0F9F" w:rsidP="005C0F9F">
      <w:pPr>
        <w:pStyle w:val="PL"/>
        <w:shd w:val="clear" w:color="auto" w:fill="E6E6E6"/>
        <w:rPr>
          <w:rFonts w:eastAsiaTheme="minorEastAsia"/>
        </w:rPr>
      </w:pPr>
    </w:p>
    <w:p w14:paraId="3FEFC78C" w14:textId="409B1166" w:rsidR="005C0F9F" w:rsidRPr="00D0452D" w:rsidRDefault="005C0F9F" w:rsidP="005C0F9F">
      <w:pPr>
        <w:pStyle w:val="PL"/>
        <w:shd w:val="clear" w:color="auto" w:fill="E6E6E6"/>
      </w:pPr>
      <w:r w:rsidRPr="00D0452D">
        <w:t>CellSelectionInfoCE1-r</w:t>
      </w:r>
      <w:r w:rsidR="005B2E0C" w:rsidRPr="005B2E0C">
        <w:t>13</w:t>
      </w:r>
      <w:r w:rsidRPr="00D0452D">
        <w:t>:=</w:t>
      </w:r>
      <w:r w:rsidRPr="00D0452D">
        <w:tab/>
      </w:r>
      <w:r w:rsidRPr="00D0452D">
        <w:tab/>
        <w:t>SEQUENCE {</w:t>
      </w:r>
    </w:p>
    <w:p w14:paraId="6CC72949" w14:textId="4A19482D" w:rsidR="005C0F9F" w:rsidRDefault="005C0F9F" w:rsidP="005C0F9F">
      <w:pPr>
        <w:pStyle w:val="PL"/>
        <w:shd w:val="clear" w:color="auto" w:fill="E6E6E6"/>
      </w:pPr>
      <w:r w:rsidRPr="00D0452D">
        <w:tab/>
      </w:r>
      <w:r>
        <w:t>q-RxLevMinCE1-r</w:t>
      </w:r>
      <w:r w:rsidR="0033429E">
        <w:t>13</w:t>
      </w:r>
      <w:r w:rsidRPr="00D0452D">
        <w:tab/>
      </w:r>
      <w:r w:rsidRPr="00D0452D">
        <w:tab/>
      </w:r>
      <w:r w:rsidRPr="00D0452D">
        <w:tab/>
      </w:r>
      <w:r w:rsidRPr="00D0452D">
        <w:tab/>
        <w:t>Q-RxLevMin,</w:t>
      </w:r>
    </w:p>
    <w:p w14:paraId="693067E0" w14:textId="3DB3281E" w:rsidR="0033429E" w:rsidRPr="00A8760F" w:rsidRDefault="005C0F9F" w:rsidP="005C0F9F">
      <w:pPr>
        <w:pStyle w:val="PL"/>
        <w:shd w:val="clear" w:color="auto" w:fill="E6E6E6"/>
        <w:rPr>
          <w:rFonts w:eastAsiaTheme="minorEastAsia"/>
          <w:color w:val="FF0000"/>
        </w:rPr>
      </w:pPr>
      <w:r w:rsidRPr="00D0452D">
        <w:tab/>
      </w:r>
      <w:r w:rsidRPr="005C0F9F">
        <w:t>q-QualMinRSRQ-CE1-r</w:t>
      </w:r>
      <w:r w:rsidR="0033429E">
        <w:t>13</w:t>
      </w:r>
      <w:r w:rsidRPr="00D0452D">
        <w:tab/>
      </w:r>
      <w:r w:rsidRPr="00D0452D">
        <w:tab/>
      </w:r>
      <w:r w:rsidRPr="00D0452D">
        <w:tab/>
        <w:t>Q-QualMin-r9</w:t>
      </w:r>
      <w:r w:rsidR="00291192">
        <w:t>,</w:t>
      </w:r>
      <w:r w:rsidRPr="00D0452D">
        <w:tab/>
      </w:r>
      <w:r w:rsidRPr="00D0452D">
        <w:tab/>
      </w:r>
      <w:r w:rsidRPr="00D0452D">
        <w:tab/>
      </w:r>
      <w:r w:rsidRPr="00D0452D">
        <w:tab/>
      </w:r>
      <w:r w:rsidRPr="00D0452D">
        <w:tab/>
      </w:r>
      <w:r w:rsidRPr="00D0452D">
        <w:tab/>
        <w:t>OPTIONAL</w:t>
      </w:r>
      <w:r w:rsidRPr="00D0452D">
        <w:tab/>
        <w:t>-- Need OR</w:t>
      </w:r>
    </w:p>
    <w:p w14:paraId="6BD2CCCD" w14:textId="24DBC2A9" w:rsidR="0033429E" w:rsidRDefault="0033429E" w:rsidP="005C0F9F">
      <w:pPr>
        <w:pStyle w:val="PL"/>
        <w:shd w:val="clear" w:color="auto" w:fill="E6E6E6"/>
        <w:rPr>
          <w:color w:val="FF0000"/>
        </w:rPr>
      </w:pPr>
      <w:r>
        <w:rPr>
          <w:color w:val="FF0000"/>
        </w:rPr>
        <w:tab/>
        <w:t>q-RxLevMinCE1-nonBL-r16</w:t>
      </w:r>
      <w:r>
        <w:rPr>
          <w:color w:val="FF0000"/>
        </w:rPr>
        <w:tab/>
      </w:r>
      <w:r>
        <w:rPr>
          <w:color w:val="FF0000"/>
        </w:rPr>
        <w:tab/>
      </w:r>
      <w:r>
        <w:rPr>
          <w:color w:val="FF0000"/>
        </w:rPr>
        <w:tab/>
        <w:t>Q-RxLevMin,</w:t>
      </w:r>
    </w:p>
    <w:p w14:paraId="2AF0272F" w14:textId="31FF19DE" w:rsidR="0033429E" w:rsidRPr="005C0F9F" w:rsidRDefault="0033429E" w:rsidP="00A8760F">
      <w:pPr>
        <w:pStyle w:val="PL"/>
        <w:shd w:val="clear" w:color="auto" w:fill="E6E6E6"/>
        <w:rPr>
          <w:color w:val="FF0000"/>
        </w:rPr>
      </w:pPr>
      <w:r>
        <w:rPr>
          <w:color w:val="FF0000"/>
        </w:rPr>
        <w:tab/>
        <w:t>q-QualMinRSRQ-CE1-nonBL-r16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9558993" w14:textId="77777777" w:rsidR="005C0F9F" w:rsidRPr="00D0452D" w:rsidRDefault="005C0F9F" w:rsidP="005C0F9F">
      <w:pPr>
        <w:pStyle w:val="PL"/>
        <w:shd w:val="clear" w:color="auto" w:fill="E6E6E6"/>
      </w:pPr>
      <w:r w:rsidRPr="00D0452D">
        <w:t>}</w:t>
      </w:r>
    </w:p>
    <w:p w14:paraId="3E9DBF04" w14:textId="12A7EEDD" w:rsidR="005C0F9F" w:rsidRDefault="005C0F9F" w:rsidP="00212310">
      <w:pPr>
        <w:rPr>
          <w:rFonts w:eastAsiaTheme="minorEastAsia"/>
          <w:b/>
          <w:lang w:val="en-US" w:eastAsia="ja-JP"/>
        </w:rPr>
      </w:pPr>
      <w:r>
        <w:rPr>
          <w:rFonts w:eastAsiaTheme="minorEastAsia" w:hint="eastAsia"/>
          <w:b/>
          <w:lang w:val="en-US" w:eastAsia="ja-JP"/>
        </w:rPr>
        <w:t xml:space="preserve">Proposal 1a: Additional coverage parameters </w:t>
      </w:r>
      <w:r w:rsidR="00B6226A">
        <w:rPr>
          <w:rFonts w:eastAsiaTheme="minorEastAsia"/>
          <w:b/>
          <w:lang w:val="en-US" w:eastAsia="ja-JP"/>
        </w:rPr>
        <w:t>shall be provid</w:t>
      </w:r>
      <w:r w:rsidR="00385153">
        <w:rPr>
          <w:rFonts w:eastAsiaTheme="minorEastAsia"/>
          <w:b/>
          <w:lang w:val="en-US" w:eastAsia="ja-JP"/>
        </w:rPr>
        <w:t>ed in SIB1-BR based on whether the UE is</w:t>
      </w:r>
      <w:r w:rsidR="00B6226A">
        <w:rPr>
          <w:rFonts w:eastAsiaTheme="minorEastAsia"/>
          <w:b/>
          <w:lang w:val="en-US" w:eastAsia="ja-JP"/>
        </w:rPr>
        <w:t xml:space="preserve"> non-BL UE</w:t>
      </w:r>
      <w:r w:rsidR="00385153">
        <w:rPr>
          <w:rFonts w:eastAsiaTheme="minorEastAsia"/>
          <w:b/>
          <w:lang w:val="en-US" w:eastAsia="ja-JP"/>
        </w:rPr>
        <w:t xml:space="preserve"> or BL UE</w:t>
      </w:r>
      <w:r w:rsidR="00B6226A">
        <w:rPr>
          <w:rFonts w:eastAsiaTheme="minorEastAsia"/>
          <w:b/>
          <w:lang w:val="en-US" w:eastAsia="ja-JP"/>
        </w:rPr>
        <w:t xml:space="preserve"> operating in enhanced coverage.</w:t>
      </w:r>
    </w:p>
    <w:p w14:paraId="306F3938" w14:textId="25E7202B" w:rsidR="004464F9" w:rsidRDefault="001F72ED" w:rsidP="00212310">
      <w:pPr>
        <w:rPr>
          <w:rFonts w:eastAsiaTheme="minorEastAsia"/>
          <w:lang w:val="en-US" w:eastAsia="ja-JP"/>
        </w:rPr>
      </w:pPr>
      <w:r>
        <w:rPr>
          <w:rFonts w:eastAsiaTheme="minorEastAsia"/>
          <w:lang w:val="en-US" w:eastAsia="ja-JP"/>
        </w:rPr>
        <w:t>If the power classes between the different categories for Rel-16 MTC UE are relatively aligned with one another, then we could also consider adding additional thresholds base</w:t>
      </w:r>
      <w:r w:rsidR="00E405FE">
        <w:rPr>
          <w:rFonts w:eastAsiaTheme="minorEastAsia"/>
          <w:lang w:val="en-US" w:eastAsia="ja-JP"/>
        </w:rPr>
        <w:t>d on the UE category as follows, which we think would allow operators to control coverage with finer granularity than for Proposal 1a.</w:t>
      </w:r>
    </w:p>
    <w:p w14:paraId="44D522C5" w14:textId="63A87FF0" w:rsidR="00291192" w:rsidRPr="00D0452D" w:rsidRDefault="00291192" w:rsidP="00291192">
      <w:pPr>
        <w:pStyle w:val="PL"/>
        <w:shd w:val="clear" w:color="auto" w:fill="E6E6E6"/>
      </w:pPr>
      <w:r>
        <w:t>CellSelectionInfoCE-r</w:t>
      </w:r>
      <w:r w:rsidR="001C0D3E" w:rsidRPr="001C0D3E">
        <w:t>13</w:t>
      </w:r>
      <w:r w:rsidRPr="00D0452D">
        <w:t>:=</w:t>
      </w:r>
      <w:r w:rsidRPr="00D0452D">
        <w:tab/>
      </w:r>
      <w:r w:rsidRPr="00D0452D">
        <w:tab/>
        <w:t>SEQUENCE {</w:t>
      </w:r>
    </w:p>
    <w:p w14:paraId="675E887B" w14:textId="74946B07" w:rsidR="00291192" w:rsidRPr="005E03D3" w:rsidRDefault="00291192" w:rsidP="005E03D3">
      <w:pPr>
        <w:pStyle w:val="PL"/>
        <w:shd w:val="clear" w:color="auto" w:fill="E6E6E6"/>
        <w:rPr>
          <w:rFonts w:eastAsiaTheme="minorEastAsia"/>
        </w:rPr>
      </w:pPr>
      <w:r w:rsidRPr="00D0452D">
        <w:tab/>
      </w:r>
      <w:r>
        <w:t>q-RxLevMinCE-r</w:t>
      </w:r>
      <w:r w:rsidR="005E03D3" w:rsidRPr="005E03D3">
        <w:t>13</w:t>
      </w:r>
      <w:r w:rsidRPr="00D0452D">
        <w:tab/>
      </w:r>
      <w:r w:rsidRPr="00D0452D">
        <w:tab/>
      </w:r>
      <w:r w:rsidRPr="00D0452D">
        <w:tab/>
      </w:r>
      <w:r w:rsidRPr="00D0452D">
        <w:tab/>
        <w:t>Q-RxLevMin,</w:t>
      </w:r>
    </w:p>
    <w:p w14:paraId="1F240B8E" w14:textId="62EB1E05" w:rsidR="00291192" w:rsidRDefault="00291192" w:rsidP="00291192">
      <w:pPr>
        <w:pStyle w:val="PL"/>
        <w:shd w:val="clear" w:color="auto" w:fill="E6E6E6"/>
      </w:pPr>
      <w:r w:rsidRPr="00D0452D">
        <w:tab/>
      </w:r>
      <w:r>
        <w:t>q-QualMinRSRQ-CE-r</w:t>
      </w:r>
      <w:r w:rsidR="005E03D3" w:rsidRPr="005E03D3">
        <w:t>13</w:t>
      </w:r>
      <w:r w:rsidRPr="00D0452D">
        <w:tab/>
      </w:r>
      <w:r w:rsidRPr="00D0452D">
        <w:tab/>
      </w:r>
      <w:r w:rsidRPr="00D0452D">
        <w:tab/>
        <w:t>Q-QualMin-r9</w:t>
      </w:r>
      <w:r>
        <w:t>,</w:t>
      </w:r>
      <w:r w:rsidRPr="00D0452D">
        <w:tab/>
      </w:r>
      <w:r w:rsidRPr="00D0452D">
        <w:tab/>
      </w:r>
      <w:r w:rsidRPr="00D0452D">
        <w:tab/>
      </w:r>
      <w:r w:rsidRPr="00D0452D">
        <w:tab/>
      </w:r>
      <w:r w:rsidRPr="00D0452D">
        <w:tab/>
      </w:r>
      <w:r w:rsidRPr="00D0452D">
        <w:tab/>
        <w:t>OPTIONAL</w:t>
      </w:r>
      <w:r w:rsidRPr="00D0452D">
        <w:tab/>
        <w:t>-- Need OR</w:t>
      </w:r>
      <w:r>
        <w:t>,</w:t>
      </w:r>
    </w:p>
    <w:p w14:paraId="19F8BC27" w14:textId="19E3CA1C" w:rsidR="0033429E" w:rsidRDefault="0033429E" w:rsidP="0033429E">
      <w:pPr>
        <w:pStyle w:val="PL"/>
        <w:shd w:val="clear" w:color="auto" w:fill="E6E6E6"/>
        <w:tabs>
          <w:tab w:val="clear" w:pos="2688"/>
          <w:tab w:val="left" w:pos="2605"/>
        </w:tabs>
        <w:rPr>
          <w:color w:val="FF0000"/>
        </w:rPr>
      </w:pPr>
      <w:r>
        <w:rPr>
          <w:color w:val="FF0000"/>
        </w:rPr>
        <w:lastRenderedPageBreak/>
        <w:tab/>
        <w:t>q-RxLevMinCE-Cat1-r16</w:t>
      </w:r>
      <w:r>
        <w:rPr>
          <w:color w:val="FF0000"/>
        </w:rPr>
        <w:tab/>
      </w:r>
      <w:r>
        <w:rPr>
          <w:color w:val="FF0000"/>
        </w:rPr>
        <w:tab/>
      </w:r>
      <w:r>
        <w:rPr>
          <w:color w:val="FF0000"/>
        </w:rPr>
        <w:tab/>
        <w:t>Q-RxLevMin,</w:t>
      </w:r>
    </w:p>
    <w:p w14:paraId="7656D611" w14:textId="66DBE1DC" w:rsidR="0033429E" w:rsidRDefault="0033429E" w:rsidP="0033429E">
      <w:pPr>
        <w:pStyle w:val="PL"/>
        <w:shd w:val="clear" w:color="auto" w:fill="E6E6E6"/>
        <w:tabs>
          <w:tab w:val="clear" w:pos="2688"/>
          <w:tab w:val="left" w:pos="2605"/>
        </w:tabs>
        <w:rPr>
          <w:color w:val="FF0000"/>
        </w:rPr>
      </w:pPr>
      <w:r>
        <w:rPr>
          <w:color w:val="FF0000"/>
        </w:rPr>
        <w:tab/>
        <w:t>q-RxLevMinCE-Cat1bis-r16</w:t>
      </w:r>
      <w:r>
        <w:rPr>
          <w:color w:val="FF0000"/>
        </w:rPr>
        <w:tab/>
      </w:r>
      <w:r>
        <w:rPr>
          <w:color w:val="FF0000"/>
        </w:rPr>
        <w:tab/>
        <w:t>Q-RxLevMin,</w:t>
      </w:r>
    </w:p>
    <w:p w14:paraId="7C5F4953" w14:textId="7B1E37BC" w:rsidR="0033429E" w:rsidRPr="005C0F9F" w:rsidRDefault="0033429E" w:rsidP="0033429E">
      <w:pPr>
        <w:pStyle w:val="PL"/>
        <w:shd w:val="clear" w:color="auto" w:fill="E6E6E6"/>
        <w:tabs>
          <w:tab w:val="clear" w:pos="2688"/>
          <w:tab w:val="left" w:pos="2605"/>
        </w:tabs>
        <w:rPr>
          <w:color w:val="FF0000"/>
        </w:rPr>
      </w:pPr>
      <w:r>
        <w:rPr>
          <w:color w:val="FF0000"/>
        </w:rPr>
        <w:tab/>
        <w:t>q-RxLevMinCE-CatM-r16</w:t>
      </w:r>
      <w:r>
        <w:rPr>
          <w:color w:val="FF0000"/>
        </w:rPr>
        <w:tab/>
      </w:r>
      <w:r>
        <w:rPr>
          <w:color w:val="FF0000"/>
        </w:rPr>
        <w:tab/>
      </w:r>
      <w:r>
        <w:rPr>
          <w:color w:val="FF0000"/>
        </w:rPr>
        <w:tab/>
        <w:t>Q-RxLevMin,</w:t>
      </w:r>
    </w:p>
    <w:p w14:paraId="16EBDFD8" w14:textId="7DE263B0" w:rsidR="0033429E" w:rsidRDefault="0033429E" w:rsidP="005E03D3">
      <w:pPr>
        <w:pStyle w:val="PL"/>
        <w:shd w:val="clear" w:color="auto" w:fill="E6E6E6"/>
        <w:tabs>
          <w:tab w:val="clear" w:pos="3072"/>
          <w:tab w:val="clear" w:pos="8448"/>
          <w:tab w:val="left" w:pos="2995"/>
        </w:tabs>
        <w:rPr>
          <w:color w:val="FF0000"/>
        </w:rPr>
      </w:pPr>
      <w:r>
        <w:rPr>
          <w:rFonts w:eastAsiaTheme="minorEastAsia"/>
          <w:color w:val="FF0000"/>
        </w:rPr>
        <w:tab/>
      </w:r>
      <w:r>
        <w:rPr>
          <w:color w:val="FF0000"/>
        </w:rPr>
        <w:t>q-QualMinRSRQ-CE-Cat1-r16</w:t>
      </w:r>
      <w:r>
        <w:rPr>
          <w:color w:val="FF0000"/>
        </w:rPr>
        <w:tab/>
      </w:r>
      <w:r>
        <w:rPr>
          <w:color w:val="FF0000"/>
        </w:rPr>
        <w:tab/>
        <w:t>Q-QualMin-r9</w:t>
      </w:r>
      <w:r w:rsidR="005E03D3">
        <w:rPr>
          <w:color w:val="FF0000"/>
        </w:rPr>
        <w:t>,</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71F72068" w14:textId="39A63433" w:rsidR="0033429E" w:rsidRDefault="0033429E" w:rsidP="0033429E">
      <w:pPr>
        <w:pStyle w:val="PL"/>
        <w:shd w:val="clear" w:color="auto" w:fill="E6E6E6"/>
        <w:tabs>
          <w:tab w:val="clear" w:pos="3072"/>
          <w:tab w:val="clear" w:pos="8448"/>
          <w:tab w:val="left" w:pos="2995"/>
        </w:tabs>
        <w:rPr>
          <w:color w:val="FF0000"/>
        </w:rPr>
      </w:pPr>
      <w:r>
        <w:rPr>
          <w:color w:val="FF0000"/>
        </w:rPr>
        <w:tab/>
        <w:t>q-QualMinRSRQ-CE-Cat1bis-r16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6171FEBD" w14:textId="5D495C16" w:rsidR="0033429E" w:rsidRPr="005E03D3" w:rsidRDefault="0033429E" w:rsidP="00291192">
      <w:pPr>
        <w:pStyle w:val="PL"/>
        <w:shd w:val="clear" w:color="auto" w:fill="E6E6E6"/>
        <w:tabs>
          <w:tab w:val="clear" w:pos="3072"/>
          <w:tab w:val="clear" w:pos="8448"/>
          <w:tab w:val="left" w:pos="2995"/>
        </w:tabs>
        <w:rPr>
          <w:rFonts w:eastAsiaTheme="minorEastAsia"/>
          <w:color w:val="FF0000"/>
        </w:rPr>
      </w:pPr>
      <w:r>
        <w:rPr>
          <w:color w:val="FF0000"/>
        </w:rPr>
        <w:tab/>
        <w:t>q-QualMinRSRQ-CE-CatM-r16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49E09DC6" w14:textId="77777777" w:rsidR="00291192" w:rsidRPr="00D0452D" w:rsidRDefault="00291192" w:rsidP="00291192">
      <w:pPr>
        <w:pStyle w:val="PL"/>
        <w:shd w:val="clear" w:color="auto" w:fill="E6E6E6"/>
      </w:pPr>
      <w:r w:rsidRPr="00D0452D">
        <w:t>}</w:t>
      </w:r>
    </w:p>
    <w:p w14:paraId="4911827B" w14:textId="77777777" w:rsidR="00291192" w:rsidRDefault="00291192" w:rsidP="00291192">
      <w:pPr>
        <w:pStyle w:val="PL"/>
        <w:shd w:val="clear" w:color="auto" w:fill="E6E6E6"/>
        <w:rPr>
          <w:rFonts w:eastAsiaTheme="minorEastAsia"/>
        </w:rPr>
      </w:pPr>
    </w:p>
    <w:p w14:paraId="3FC78273" w14:textId="4F231E1E" w:rsidR="00291192" w:rsidRPr="00D0452D" w:rsidRDefault="00291192" w:rsidP="00291192">
      <w:pPr>
        <w:pStyle w:val="PL"/>
        <w:shd w:val="clear" w:color="auto" w:fill="E6E6E6"/>
      </w:pPr>
      <w:r w:rsidRPr="00D0452D">
        <w:t>CellSelectionInfoCE1-r</w:t>
      </w:r>
      <w:r w:rsidR="001C0D3E">
        <w:t>13</w:t>
      </w:r>
      <w:r w:rsidRPr="00D0452D">
        <w:t>:=</w:t>
      </w:r>
      <w:r w:rsidRPr="00D0452D">
        <w:tab/>
      </w:r>
      <w:r w:rsidRPr="00D0452D">
        <w:tab/>
        <w:t>SEQUENCE {</w:t>
      </w:r>
    </w:p>
    <w:p w14:paraId="6A78A015" w14:textId="2F7E4106" w:rsidR="00385153" w:rsidRPr="005E03D3" w:rsidRDefault="00291192" w:rsidP="005E03D3">
      <w:pPr>
        <w:pStyle w:val="PL"/>
        <w:shd w:val="clear" w:color="auto" w:fill="E6E6E6"/>
        <w:rPr>
          <w:rFonts w:eastAsiaTheme="minorEastAsia"/>
        </w:rPr>
      </w:pPr>
      <w:r w:rsidRPr="00D0452D">
        <w:tab/>
      </w:r>
      <w:r>
        <w:t>q-RxLevMinCE1-r</w:t>
      </w:r>
      <w:r w:rsidR="005E03D3" w:rsidRPr="005E03D3">
        <w:t>13</w:t>
      </w:r>
      <w:r w:rsidRPr="00D0452D">
        <w:tab/>
      </w:r>
      <w:r w:rsidRPr="00D0452D">
        <w:tab/>
      </w:r>
      <w:r w:rsidRPr="00D0452D">
        <w:tab/>
      </w:r>
      <w:r w:rsidRPr="00D0452D">
        <w:tab/>
        <w:t>Q-RxLevMin,</w:t>
      </w:r>
    </w:p>
    <w:p w14:paraId="656EB95D" w14:textId="0A1C6D52" w:rsidR="005E03D3" w:rsidRPr="001C0D3E" w:rsidRDefault="00291192" w:rsidP="001C0D3E">
      <w:pPr>
        <w:pStyle w:val="PL"/>
        <w:shd w:val="clear" w:color="auto" w:fill="E6E6E6"/>
        <w:tabs>
          <w:tab w:val="clear" w:pos="8064"/>
          <w:tab w:val="left" w:pos="8075"/>
        </w:tabs>
        <w:rPr>
          <w:rFonts w:eastAsiaTheme="minorEastAsia"/>
        </w:rPr>
      </w:pPr>
      <w:r w:rsidRPr="00D0452D">
        <w:tab/>
      </w:r>
      <w:r w:rsidRPr="005C0F9F">
        <w:t>q-QualMinRSRQ-CE1-r</w:t>
      </w:r>
      <w:r w:rsidR="005E03D3" w:rsidRPr="005E03D3">
        <w:t>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r>
        <w:t>,</w:t>
      </w:r>
    </w:p>
    <w:p w14:paraId="2C61B70E" w14:textId="21391864" w:rsidR="005E03D3" w:rsidRDefault="005E03D3" w:rsidP="005E03D3">
      <w:pPr>
        <w:pStyle w:val="PL"/>
        <w:shd w:val="clear" w:color="auto" w:fill="E6E6E6"/>
        <w:rPr>
          <w:color w:val="FF0000"/>
        </w:rPr>
      </w:pPr>
      <w:r>
        <w:rPr>
          <w:rFonts w:eastAsiaTheme="minorEastAsia"/>
          <w:color w:val="FF0000"/>
        </w:rPr>
        <w:tab/>
      </w:r>
      <w:r>
        <w:rPr>
          <w:color w:val="FF0000"/>
        </w:rPr>
        <w:t>q-RxLevMinCE1-Cat1-r16</w:t>
      </w:r>
      <w:r>
        <w:rPr>
          <w:color w:val="FF0000"/>
        </w:rPr>
        <w:tab/>
      </w:r>
      <w:r>
        <w:rPr>
          <w:color w:val="FF0000"/>
        </w:rPr>
        <w:tab/>
      </w:r>
      <w:r>
        <w:rPr>
          <w:color w:val="FF0000"/>
        </w:rPr>
        <w:tab/>
        <w:t>Q-RxLevMin,</w:t>
      </w:r>
    </w:p>
    <w:p w14:paraId="3BB84DDB" w14:textId="6ECA981D" w:rsidR="005E03D3" w:rsidRDefault="005E03D3" w:rsidP="005E03D3">
      <w:pPr>
        <w:pStyle w:val="PL"/>
        <w:shd w:val="clear" w:color="auto" w:fill="E6E6E6"/>
        <w:rPr>
          <w:color w:val="FF0000"/>
        </w:rPr>
      </w:pPr>
      <w:r>
        <w:rPr>
          <w:color w:val="FF0000"/>
        </w:rPr>
        <w:tab/>
        <w:t>q-RxLevMinCE1-Cat1bis-r16</w:t>
      </w:r>
      <w:r>
        <w:rPr>
          <w:color w:val="FF0000"/>
        </w:rPr>
        <w:tab/>
      </w:r>
      <w:r>
        <w:rPr>
          <w:color w:val="FF0000"/>
        </w:rPr>
        <w:tab/>
        <w:t>Q-RxLevMin,</w:t>
      </w:r>
    </w:p>
    <w:p w14:paraId="288FA61F" w14:textId="045EBCED" w:rsidR="005E03D3" w:rsidRPr="005C0F9F" w:rsidRDefault="005E03D3" w:rsidP="005E03D3">
      <w:pPr>
        <w:pStyle w:val="PL"/>
        <w:shd w:val="clear" w:color="auto" w:fill="E6E6E6"/>
        <w:rPr>
          <w:color w:val="FF0000"/>
        </w:rPr>
      </w:pPr>
      <w:r>
        <w:rPr>
          <w:color w:val="FF0000"/>
        </w:rPr>
        <w:tab/>
        <w:t>q-RxLevMinCE1-CatM-r16</w:t>
      </w:r>
      <w:r>
        <w:rPr>
          <w:color w:val="FF0000"/>
        </w:rPr>
        <w:tab/>
      </w:r>
      <w:r>
        <w:rPr>
          <w:color w:val="FF0000"/>
        </w:rPr>
        <w:tab/>
      </w:r>
      <w:r>
        <w:rPr>
          <w:color w:val="FF0000"/>
        </w:rPr>
        <w:tab/>
        <w:t>Q-RxLevMin,</w:t>
      </w:r>
    </w:p>
    <w:p w14:paraId="066FC9D1" w14:textId="68BE2088" w:rsidR="005E03D3" w:rsidRDefault="005E03D3" w:rsidP="005E03D3">
      <w:pPr>
        <w:pStyle w:val="PL"/>
        <w:shd w:val="clear" w:color="auto" w:fill="E6E6E6"/>
        <w:rPr>
          <w:color w:val="FF0000"/>
        </w:rPr>
      </w:pPr>
      <w:r>
        <w:rPr>
          <w:rFonts w:eastAsiaTheme="minorEastAsia"/>
          <w:color w:val="FF0000"/>
        </w:rPr>
        <w:tab/>
      </w:r>
      <w:r>
        <w:rPr>
          <w:color w:val="FF0000"/>
        </w:rPr>
        <w:t>q-QualMinRSRQ-CE1-Cat1-r16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99E04DC" w14:textId="66FDCE5F" w:rsidR="005E03D3" w:rsidRDefault="005E03D3" w:rsidP="001C0D3E">
      <w:pPr>
        <w:pStyle w:val="PL"/>
        <w:shd w:val="clear" w:color="auto" w:fill="E6E6E6"/>
        <w:tabs>
          <w:tab w:val="clear" w:pos="8448"/>
        </w:tabs>
        <w:rPr>
          <w:color w:val="FF0000"/>
        </w:rPr>
      </w:pPr>
      <w:r>
        <w:rPr>
          <w:color w:val="FF0000"/>
        </w:rPr>
        <w:tab/>
        <w:t>q-QualMinRSRQ-CE1-Cat1bis-r16</w:t>
      </w:r>
      <w:r>
        <w:rPr>
          <w:color w:val="FF0000"/>
        </w:rPr>
        <w:tab/>
        <w:t>Q-QualMin-r9</w:t>
      </w:r>
      <w:r w:rsidR="001C0D3E">
        <w:rPr>
          <w:color w:val="FF0000"/>
        </w:rPr>
        <w:t>,</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47698E91" w14:textId="1608B25A" w:rsidR="005E03D3" w:rsidRPr="001C0D3E" w:rsidRDefault="005E03D3" w:rsidP="005E03D3">
      <w:pPr>
        <w:pStyle w:val="PL"/>
        <w:shd w:val="clear" w:color="auto" w:fill="E6E6E6"/>
        <w:tabs>
          <w:tab w:val="clear" w:pos="8064"/>
          <w:tab w:val="clear" w:pos="8448"/>
          <w:tab w:val="left" w:pos="8075"/>
        </w:tabs>
        <w:rPr>
          <w:rFonts w:eastAsiaTheme="minorEastAsia"/>
          <w:color w:val="FF0000"/>
        </w:rPr>
      </w:pPr>
      <w:r>
        <w:rPr>
          <w:color w:val="FF0000"/>
        </w:rPr>
        <w:tab/>
        <w:t>q-QualMinRSRQ-CE1-CatM-r16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6197F027" w14:textId="77777777" w:rsidR="00291192" w:rsidRPr="00D0452D" w:rsidRDefault="00291192" w:rsidP="00291192">
      <w:pPr>
        <w:pStyle w:val="PL"/>
        <w:shd w:val="clear" w:color="auto" w:fill="E6E6E6"/>
      </w:pPr>
      <w:r w:rsidRPr="00D0452D">
        <w:t>}</w:t>
      </w:r>
    </w:p>
    <w:p w14:paraId="42972353" w14:textId="77777777" w:rsidR="00385153" w:rsidRDefault="00385153" w:rsidP="00212310">
      <w:pPr>
        <w:rPr>
          <w:rFonts w:eastAsiaTheme="minorEastAsia"/>
          <w:b/>
          <w:lang w:val="en-US" w:eastAsia="ja-JP"/>
        </w:rPr>
      </w:pPr>
      <w:r>
        <w:rPr>
          <w:rFonts w:eastAsiaTheme="minorEastAsia"/>
          <w:b/>
          <w:lang w:val="en-US" w:eastAsia="ja-JP"/>
        </w:rPr>
        <w:t>Proposal 1b: Additional coverage parameters shall be provided in SIB1-BR for UE operating in enhanced coverage based on the UE category.</w:t>
      </w:r>
    </w:p>
    <w:p w14:paraId="1EB1FC66" w14:textId="66A86C8E" w:rsidR="001F72ED" w:rsidRPr="00385153" w:rsidRDefault="00CD0F00" w:rsidP="00212310">
      <w:pPr>
        <w:rPr>
          <w:rFonts w:eastAsiaTheme="minorEastAsia"/>
          <w:b/>
          <w:lang w:val="en-US" w:eastAsia="ja-JP"/>
        </w:rPr>
      </w:pPr>
      <w:r>
        <w:rPr>
          <w:rFonts w:eastAsiaTheme="minorEastAsia"/>
          <w:lang w:val="en-US" w:eastAsia="ja-JP"/>
        </w:rPr>
        <w:t>W</w:t>
      </w:r>
      <w:r w:rsidR="00385153">
        <w:rPr>
          <w:rFonts w:eastAsiaTheme="minorEastAsia"/>
          <w:lang w:val="en-US" w:eastAsia="ja-JP"/>
        </w:rPr>
        <w:t>e could also consider dividing bas</w:t>
      </w:r>
      <w:r>
        <w:rPr>
          <w:rFonts w:eastAsiaTheme="minorEastAsia"/>
          <w:lang w:val="en-US" w:eastAsia="ja-JP"/>
        </w:rPr>
        <w:t>ed on the p</w:t>
      </w:r>
      <w:r w:rsidR="00E405FE">
        <w:rPr>
          <w:rFonts w:eastAsiaTheme="minorEastAsia"/>
          <w:lang w:val="en-US" w:eastAsia="ja-JP"/>
        </w:rPr>
        <w:t>ower class of the UE as follows, which again, we think would allow operators to control coverage with finer granularity than for Proposal 1a.</w:t>
      </w:r>
    </w:p>
    <w:p w14:paraId="67C1F4E3" w14:textId="640430EE" w:rsidR="00986DA7" w:rsidRPr="00D0452D" w:rsidRDefault="00986DA7" w:rsidP="00986DA7">
      <w:pPr>
        <w:pStyle w:val="PL"/>
        <w:shd w:val="clear" w:color="auto" w:fill="E6E6E6"/>
      </w:pPr>
      <w:r>
        <w:t>CellSelectionInfoCE-r</w:t>
      </w:r>
      <w:r w:rsidR="001C0D3E" w:rsidRPr="001C0D3E">
        <w:t>13</w:t>
      </w:r>
      <w:r w:rsidRPr="00D0452D">
        <w:t>:=</w:t>
      </w:r>
      <w:r w:rsidRPr="00D0452D">
        <w:tab/>
      </w:r>
      <w:r w:rsidRPr="00D0452D">
        <w:tab/>
        <w:t>SEQUENCE {</w:t>
      </w:r>
    </w:p>
    <w:p w14:paraId="56241EB0" w14:textId="6669638F" w:rsidR="00986DA7" w:rsidRPr="00974E58" w:rsidRDefault="00986DA7" w:rsidP="00974E58">
      <w:pPr>
        <w:pStyle w:val="PL"/>
        <w:shd w:val="clear" w:color="auto" w:fill="E6E6E6"/>
        <w:rPr>
          <w:rFonts w:eastAsiaTheme="minorEastAsia"/>
        </w:rPr>
      </w:pPr>
      <w:r w:rsidRPr="00D0452D">
        <w:tab/>
      </w:r>
      <w:r>
        <w:t>q-RxLevMinCE-r</w:t>
      </w:r>
      <w:r w:rsidR="00974E58" w:rsidRPr="00974E58">
        <w:t>13</w:t>
      </w:r>
      <w:r w:rsidRPr="00D0452D">
        <w:tab/>
      </w:r>
      <w:r w:rsidRPr="00D0452D">
        <w:tab/>
      </w:r>
      <w:r w:rsidRPr="00D0452D">
        <w:tab/>
      </w:r>
      <w:r w:rsidRPr="00D0452D">
        <w:tab/>
        <w:t>Q-RxLevMin,</w:t>
      </w:r>
    </w:p>
    <w:p w14:paraId="3BB7D329" w14:textId="09A16C36" w:rsidR="00986DA7" w:rsidRPr="00974E58" w:rsidRDefault="00986DA7" w:rsidP="00974E58">
      <w:pPr>
        <w:pStyle w:val="PL"/>
        <w:shd w:val="clear" w:color="auto" w:fill="E6E6E6"/>
        <w:rPr>
          <w:rFonts w:eastAsiaTheme="minorEastAsia"/>
        </w:rPr>
      </w:pPr>
      <w:r w:rsidRPr="00D0452D">
        <w:tab/>
      </w:r>
      <w:r>
        <w:t>q-QualMinRSRQ-CE-r</w:t>
      </w:r>
      <w:r w:rsidRPr="00974E58">
        <w:t>16</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r>
        <w:t>,</w:t>
      </w:r>
    </w:p>
    <w:p w14:paraId="11E1FE41" w14:textId="36B49391" w:rsidR="00974E58" w:rsidRDefault="00974E58" w:rsidP="00974E58">
      <w:pPr>
        <w:pStyle w:val="PL"/>
        <w:shd w:val="clear" w:color="auto" w:fill="E6E6E6"/>
        <w:tabs>
          <w:tab w:val="clear" w:pos="2688"/>
          <w:tab w:val="left" w:pos="2605"/>
        </w:tabs>
        <w:rPr>
          <w:color w:val="FF0000"/>
        </w:rPr>
      </w:pPr>
      <w:r>
        <w:rPr>
          <w:rFonts w:eastAsiaTheme="minorEastAsia"/>
          <w:color w:val="FF0000"/>
        </w:rPr>
        <w:tab/>
      </w:r>
      <w:r>
        <w:rPr>
          <w:color w:val="FF0000"/>
        </w:rPr>
        <w:t>q-RxLevMinCE-PowerClass3-r16</w:t>
      </w:r>
      <w:r>
        <w:rPr>
          <w:color w:val="FF0000"/>
        </w:rPr>
        <w:tab/>
        <w:t>Q-RxLevMin,</w:t>
      </w:r>
    </w:p>
    <w:p w14:paraId="25E3B418" w14:textId="076E535F" w:rsidR="00974E58" w:rsidRDefault="00974E58" w:rsidP="00974E58">
      <w:pPr>
        <w:pStyle w:val="PL"/>
        <w:shd w:val="clear" w:color="auto" w:fill="E6E6E6"/>
        <w:tabs>
          <w:tab w:val="clear" w:pos="2688"/>
          <w:tab w:val="left" w:pos="2605"/>
        </w:tabs>
        <w:rPr>
          <w:color w:val="FF0000"/>
        </w:rPr>
      </w:pPr>
      <w:r>
        <w:rPr>
          <w:color w:val="FF0000"/>
        </w:rPr>
        <w:tab/>
        <w:t>q-RxLevMinCE-PowerClass5-r16</w:t>
      </w:r>
      <w:r>
        <w:rPr>
          <w:color w:val="FF0000"/>
        </w:rPr>
        <w:tab/>
        <w:t>Q-RxLevMin,</w:t>
      </w:r>
    </w:p>
    <w:p w14:paraId="2B80C434" w14:textId="2366536A" w:rsidR="00974E58" w:rsidRPr="005C0F9F" w:rsidRDefault="00974E58" w:rsidP="00974E58">
      <w:pPr>
        <w:pStyle w:val="PL"/>
        <w:shd w:val="clear" w:color="auto" w:fill="E6E6E6"/>
        <w:tabs>
          <w:tab w:val="clear" w:pos="2688"/>
          <w:tab w:val="left" w:pos="2605"/>
        </w:tabs>
        <w:rPr>
          <w:color w:val="FF0000"/>
        </w:rPr>
      </w:pPr>
      <w:r>
        <w:rPr>
          <w:color w:val="FF0000"/>
        </w:rPr>
        <w:tab/>
        <w:t>q-RxLevMinCE-PowerClass6-r16</w:t>
      </w:r>
      <w:r>
        <w:rPr>
          <w:color w:val="FF0000"/>
        </w:rPr>
        <w:tab/>
        <w:t>Q-RxLevMin,</w:t>
      </w:r>
    </w:p>
    <w:p w14:paraId="19A55EE1" w14:textId="665F0B6B" w:rsidR="00974E58" w:rsidRDefault="00974E58" w:rsidP="00974E58">
      <w:pPr>
        <w:pStyle w:val="PL"/>
        <w:shd w:val="clear" w:color="auto" w:fill="E6E6E6"/>
        <w:tabs>
          <w:tab w:val="clear" w:pos="3072"/>
          <w:tab w:val="clear" w:pos="8448"/>
          <w:tab w:val="left" w:pos="2995"/>
        </w:tabs>
        <w:rPr>
          <w:color w:val="FF0000"/>
        </w:rPr>
      </w:pPr>
      <w:r>
        <w:rPr>
          <w:rFonts w:eastAsiaTheme="minorEastAsia"/>
          <w:color w:val="FF0000"/>
        </w:rPr>
        <w:tab/>
      </w:r>
      <w:r>
        <w:rPr>
          <w:color w:val="FF0000"/>
        </w:rPr>
        <w:t xml:space="preserve">q-QualMinRSRQ-CE-PowerClass3-r16 </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78358B84" w14:textId="0915663A" w:rsidR="00974E58" w:rsidRDefault="00974E58" w:rsidP="00974E58">
      <w:pPr>
        <w:pStyle w:val="PL"/>
        <w:shd w:val="clear" w:color="auto" w:fill="E6E6E6"/>
        <w:tabs>
          <w:tab w:val="clear" w:pos="3072"/>
          <w:tab w:val="clear" w:pos="8448"/>
          <w:tab w:val="left" w:pos="2995"/>
        </w:tabs>
        <w:rPr>
          <w:color w:val="FF0000"/>
        </w:rPr>
      </w:pPr>
      <w:r>
        <w:rPr>
          <w:color w:val="FF0000"/>
        </w:rPr>
        <w:tab/>
        <w:t>q-QualMinRSRQ-CE-PowerClass5-r16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17C67CAC" w14:textId="281D094B" w:rsidR="00974E58" w:rsidRPr="00974E58" w:rsidRDefault="00974E58" w:rsidP="00974E58">
      <w:pPr>
        <w:pStyle w:val="PL"/>
        <w:shd w:val="clear" w:color="auto" w:fill="E6E6E6"/>
        <w:tabs>
          <w:tab w:val="clear" w:pos="3072"/>
          <w:tab w:val="clear" w:pos="8448"/>
          <w:tab w:val="left" w:pos="2995"/>
        </w:tabs>
        <w:rPr>
          <w:rFonts w:eastAsiaTheme="minorEastAsia"/>
          <w:color w:val="FF0000"/>
        </w:rPr>
      </w:pPr>
      <w:r>
        <w:rPr>
          <w:color w:val="FF0000"/>
        </w:rPr>
        <w:tab/>
        <w:t>q-QualminRSRQ-CE-PowerClass6-r16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614E5A5E" w14:textId="77777777" w:rsidR="00986DA7" w:rsidRPr="00D0452D" w:rsidRDefault="00986DA7" w:rsidP="00986DA7">
      <w:pPr>
        <w:pStyle w:val="PL"/>
        <w:shd w:val="clear" w:color="auto" w:fill="E6E6E6"/>
      </w:pPr>
      <w:r w:rsidRPr="00D0452D">
        <w:t>}</w:t>
      </w:r>
    </w:p>
    <w:p w14:paraId="15EDC595" w14:textId="77777777" w:rsidR="00986DA7" w:rsidRDefault="00986DA7" w:rsidP="00986DA7">
      <w:pPr>
        <w:pStyle w:val="PL"/>
        <w:shd w:val="clear" w:color="auto" w:fill="E6E6E6"/>
        <w:rPr>
          <w:rFonts w:eastAsiaTheme="minorEastAsia"/>
        </w:rPr>
      </w:pPr>
    </w:p>
    <w:p w14:paraId="5DC19B27" w14:textId="3795DC9A" w:rsidR="00986DA7" w:rsidRPr="00D0452D" w:rsidRDefault="00986DA7" w:rsidP="00986DA7">
      <w:pPr>
        <w:pStyle w:val="PL"/>
        <w:shd w:val="clear" w:color="auto" w:fill="E6E6E6"/>
      </w:pPr>
      <w:r w:rsidRPr="00D0452D">
        <w:t>CellSelectionInfoCE1-r</w:t>
      </w:r>
      <w:r w:rsidRPr="001C0D3E">
        <w:t>1</w:t>
      </w:r>
      <w:r w:rsidR="005B2E0C">
        <w:t>3</w:t>
      </w:r>
      <w:r w:rsidRPr="00D0452D">
        <w:t>:=</w:t>
      </w:r>
      <w:r w:rsidRPr="00D0452D">
        <w:tab/>
      </w:r>
      <w:r w:rsidRPr="00D0452D">
        <w:tab/>
        <w:t>SEQUENCE {</w:t>
      </w:r>
    </w:p>
    <w:p w14:paraId="6769FF95" w14:textId="0A8066D1" w:rsidR="00986DA7" w:rsidRDefault="00986DA7" w:rsidP="00986DA7">
      <w:pPr>
        <w:pStyle w:val="PL"/>
        <w:shd w:val="clear" w:color="auto" w:fill="E6E6E6"/>
      </w:pPr>
      <w:r w:rsidRPr="00D0452D">
        <w:tab/>
      </w:r>
      <w:r>
        <w:t>q-RxLevMinCE1-r</w:t>
      </w:r>
      <w:r w:rsidR="00974E58">
        <w:t>13</w:t>
      </w:r>
      <w:r w:rsidRPr="00D0452D">
        <w:tab/>
      </w:r>
      <w:r w:rsidRPr="00D0452D">
        <w:tab/>
      </w:r>
      <w:r w:rsidRPr="00D0452D">
        <w:tab/>
      </w:r>
      <w:r w:rsidRPr="00D0452D">
        <w:tab/>
        <w:t>Q-RxLevMin,</w:t>
      </w:r>
    </w:p>
    <w:p w14:paraId="6611F585" w14:textId="40E854C7" w:rsidR="00986DA7" w:rsidRDefault="00986DA7" w:rsidP="00986DA7">
      <w:pPr>
        <w:pStyle w:val="PL"/>
        <w:shd w:val="clear" w:color="auto" w:fill="E6E6E6"/>
      </w:pPr>
      <w:r w:rsidRPr="00D0452D">
        <w:tab/>
      </w:r>
      <w:r w:rsidRPr="005C0F9F">
        <w:t>q-QualMinRSRQ-CE1-r</w:t>
      </w:r>
      <w:r w:rsidR="00974E58">
        <w:t>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r>
        <w:t>,</w:t>
      </w:r>
    </w:p>
    <w:p w14:paraId="485566A6" w14:textId="5BC3D656" w:rsidR="00974E58" w:rsidRDefault="00974E58" w:rsidP="00974E58">
      <w:pPr>
        <w:pStyle w:val="PL"/>
        <w:shd w:val="clear" w:color="auto" w:fill="E6E6E6"/>
        <w:tabs>
          <w:tab w:val="clear" w:pos="2688"/>
          <w:tab w:val="left" w:pos="2605"/>
        </w:tabs>
        <w:rPr>
          <w:color w:val="FF0000"/>
        </w:rPr>
      </w:pPr>
      <w:r>
        <w:rPr>
          <w:rFonts w:eastAsiaTheme="minorEastAsia"/>
          <w:color w:val="FF0000"/>
        </w:rPr>
        <w:tab/>
      </w:r>
      <w:r>
        <w:rPr>
          <w:color w:val="FF0000"/>
        </w:rPr>
        <w:t>q-RxLevMinCE1-PowerClass3-r16</w:t>
      </w:r>
      <w:r>
        <w:rPr>
          <w:color w:val="FF0000"/>
        </w:rPr>
        <w:tab/>
        <w:t>Q-RxLevMin,</w:t>
      </w:r>
    </w:p>
    <w:p w14:paraId="0F4FBE8E" w14:textId="54A801C0" w:rsidR="00974E58" w:rsidRDefault="00974E58" w:rsidP="00974E58">
      <w:pPr>
        <w:pStyle w:val="PL"/>
        <w:shd w:val="clear" w:color="auto" w:fill="E6E6E6"/>
        <w:tabs>
          <w:tab w:val="clear" w:pos="2688"/>
          <w:tab w:val="left" w:pos="2605"/>
        </w:tabs>
        <w:rPr>
          <w:color w:val="FF0000"/>
        </w:rPr>
      </w:pPr>
      <w:r>
        <w:rPr>
          <w:color w:val="FF0000"/>
        </w:rPr>
        <w:tab/>
        <w:t>q-RxLevMinCE1-PowerClass5-r16</w:t>
      </w:r>
      <w:r>
        <w:rPr>
          <w:color w:val="FF0000"/>
        </w:rPr>
        <w:tab/>
        <w:t>Q-RxLevMin,</w:t>
      </w:r>
    </w:p>
    <w:p w14:paraId="014E15AC" w14:textId="67CC0204" w:rsidR="00974E58" w:rsidRPr="005C0F9F" w:rsidRDefault="00974E58" w:rsidP="00974E58">
      <w:pPr>
        <w:pStyle w:val="PL"/>
        <w:shd w:val="clear" w:color="auto" w:fill="E6E6E6"/>
        <w:tabs>
          <w:tab w:val="clear" w:pos="2688"/>
          <w:tab w:val="left" w:pos="2605"/>
        </w:tabs>
        <w:rPr>
          <w:color w:val="FF0000"/>
        </w:rPr>
      </w:pPr>
      <w:r>
        <w:rPr>
          <w:color w:val="FF0000"/>
        </w:rPr>
        <w:tab/>
        <w:t>q-RxLevMinCE1-PowerClass6-r16</w:t>
      </w:r>
      <w:r>
        <w:rPr>
          <w:color w:val="FF0000"/>
        </w:rPr>
        <w:tab/>
        <w:t>Q-RxLevMin,</w:t>
      </w:r>
    </w:p>
    <w:p w14:paraId="2BA210EC" w14:textId="2E744F48" w:rsidR="00974E58" w:rsidRDefault="00974E58" w:rsidP="00974E58">
      <w:pPr>
        <w:pStyle w:val="PL"/>
        <w:shd w:val="clear" w:color="auto" w:fill="E6E6E6"/>
        <w:tabs>
          <w:tab w:val="clear" w:pos="3072"/>
          <w:tab w:val="clear" w:pos="8448"/>
          <w:tab w:val="left" w:pos="2995"/>
        </w:tabs>
        <w:rPr>
          <w:color w:val="FF0000"/>
        </w:rPr>
      </w:pPr>
      <w:r>
        <w:rPr>
          <w:rFonts w:eastAsiaTheme="minorEastAsia"/>
          <w:color w:val="FF0000"/>
        </w:rPr>
        <w:tab/>
      </w:r>
      <w:r>
        <w:rPr>
          <w:color w:val="FF0000"/>
        </w:rPr>
        <w:t xml:space="preserve">q-QualMinRSRQ-CE1-PowerClass3-r16 </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36FF260" w14:textId="2545937F" w:rsidR="00974E58" w:rsidRDefault="00974E58" w:rsidP="00974E58">
      <w:pPr>
        <w:pStyle w:val="PL"/>
        <w:shd w:val="clear" w:color="auto" w:fill="E6E6E6"/>
        <w:tabs>
          <w:tab w:val="clear" w:pos="3072"/>
          <w:tab w:val="clear" w:pos="8448"/>
          <w:tab w:val="left" w:pos="2995"/>
        </w:tabs>
        <w:rPr>
          <w:color w:val="FF0000"/>
        </w:rPr>
      </w:pPr>
      <w:r>
        <w:rPr>
          <w:color w:val="FF0000"/>
        </w:rPr>
        <w:tab/>
        <w:t>q-QualMinRSRQ-CE1-PowerClass5-r16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78B1F42C" w14:textId="633363F8" w:rsidR="00974E58" w:rsidRPr="00974E58" w:rsidRDefault="00974E58" w:rsidP="001C0D3E">
      <w:pPr>
        <w:pStyle w:val="PL"/>
        <w:shd w:val="clear" w:color="auto" w:fill="E6E6E6"/>
        <w:tabs>
          <w:tab w:val="clear" w:pos="3072"/>
          <w:tab w:val="clear" w:pos="8448"/>
          <w:tab w:val="left" w:pos="2995"/>
        </w:tabs>
        <w:rPr>
          <w:rFonts w:eastAsiaTheme="minorEastAsia"/>
          <w:color w:val="FF0000"/>
        </w:rPr>
      </w:pPr>
      <w:r>
        <w:rPr>
          <w:color w:val="FF0000"/>
        </w:rPr>
        <w:tab/>
        <w:t>q-QualminRSRQ-CE1-PowerClass6-r16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796F353" w14:textId="517E4722" w:rsidR="00986DA7" w:rsidRPr="00D0452D" w:rsidRDefault="00986DA7" w:rsidP="00974E58">
      <w:pPr>
        <w:pStyle w:val="PL"/>
        <w:shd w:val="clear" w:color="auto" w:fill="E6E6E6"/>
      </w:pPr>
      <w:r w:rsidRPr="00D0452D">
        <w:t>}</w:t>
      </w:r>
    </w:p>
    <w:p w14:paraId="140EA4FA" w14:textId="59B42ECC" w:rsidR="00291192" w:rsidRDefault="00540276" w:rsidP="00212310">
      <w:pPr>
        <w:rPr>
          <w:rFonts w:eastAsiaTheme="minorEastAsia"/>
          <w:b/>
          <w:lang w:val="en-US" w:eastAsia="ja-JP"/>
        </w:rPr>
      </w:pPr>
      <w:r>
        <w:rPr>
          <w:rFonts w:eastAsiaTheme="minorEastAsia"/>
          <w:b/>
          <w:lang w:val="en-US" w:eastAsia="ja-JP"/>
        </w:rPr>
        <w:t xml:space="preserve">Proposal 1c: Additional coverage parameters shall be provided in SIB1-BR for UE operating in </w:t>
      </w:r>
      <w:r w:rsidR="00362EF1">
        <w:rPr>
          <w:rFonts w:eastAsiaTheme="minorEastAsia"/>
          <w:b/>
          <w:lang w:val="en-US" w:eastAsia="ja-JP"/>
        </w:rPr>
        <w:t>enhanced coverage based on the power class.</w:t>
      </w:r>
    </w:p>
    <w:p w14:paraId="45BDF409" w14:textId="19AE3E44" w:rsidR="006B0636" w:rsidRPr="00212310" w:rsidRDefault="00212310" w:rsidP="00212310">
      <w:pPr>
        <w:rPr>
          <w:rFonts w:eastAsiaTheme="minorEastAsia"/>
          <w:lang w:eastAsia="ja-JP"/>
        </w:rPr>
      </w:pPr>
      <w:r>
        <w:rPr>
          <w:rFonts w:eastAsiaTheme="minorEastAsia" w:hint="eastAsia"/>
          <w:lang w:eastAsia="ja-JP"/>
        </w:rPr>
        <w:t xml:space="preserve">Some companies pointed out that </w:t>
      </w:r>
      <w:r>
        <w:rPr>
          <w:rFonts w:eastAsiaTheme="minorEastAsia"/>
          <w:lang w:eastAsia="ja-JP"/>
        </w:rPr>
        <w:t xml:space="preserve">it seems like the power class of the UE is already being taken into account in the coverage equation in the form of </w:t>
      </w:r>
      <w:proofErr w:type="spellStart"/>
      <w:r>
        <w:rPr>
          <w:rFonts w:eastAsiaTheme="minorEastAsia"/>
          <w:lang w:eastAsia="ja-JP"/>
        </w:rPr>
        <w:t>Pcompensation</w:t>
      </w:r>
      <w:proofErr w:type="spellEnd"/>
      <w:r>
        <w:rPr>
          <w:rFonts w:eastAsiaTheme="minorEastAsia"/>
          <w:lang w:eastAsia="ja-JP"/>
        </w:rPr>
        <w:t xml:space="preserve">. </w:t>
      </w:r>
      <w:r w:rsidR="006B0636">
        <w:rPr>
          <w:rFonts w:eastAsiaTheme="minorEastAsia"/>
          <w:lang w:eastAsia="ja-JP"/>
        </w:rPr>
        <w:t>However, w</w:t>
      </w:r>
      <w:r>
        <w:rPr>
          <w:rFonts w:eastAsiaTheme="minorEastAsia"/>
          <w:lang w:eastAsia="ja-JP"/>
        </w:rPr>
        <w:t>e checked this with</w:t>
      </w:r>
      <w:r w:rsidR="00636B15">
        <w:rPr>
          <w:rFonts w:eastAsiaTheme="minorEastAsia"/>
          <w:lang w:eastAsia="ja-JP"/>
        </w:rPr>
        <w:t xml:space="preserve"> our</w:t>
      </w:r>
      <w:r>
        <w:rPr>
          <w:rFonts w:eastAsiaTheme="minorEastAsia"/>
          <w:lang w:eastAsia="ja-JP"/>
        </w:rPr>
        <w:t xml:space="preserve"> RAN4 colleagues, and </w:t>
      </w:r>
      <w:r w:rsidR="00636B15">
        <w:rPr>
          <w:rFonts w:eastAsiaTheme="minorEastAsia"/>
          <w:lang w:eastAsia="ja-JP"/>
        </w:rPr>
        <w:t>our understanding is that this compensation f</w:t>
      </w:r>
      <w:r w:rsidR="00540276">
        <w:rPr>
          <w:rFonts w:eastAsiaTheme="minorEastAsia"/>
          <w:lang w:eastAsia="ja-JP"/>
        </w:rPr>
        <w:t>actor is for an unrelated issue, namely</w:t>
      </w:r>
      <w:r w:rsidR="00636B15">
        <w:rPr>
          <w:rFonts w:eastAsiaTheme="minorEastAsia"/>
          <w:lang w:eastAsia="ja-JP"/>
        </w:rPr>
        <w:t xml:space="preserve"> complying with additional</w:t>
      </w:r>
      <w:r w:rsidR="00540276">
        <w:rPr>
          <w:rFonts w:eastAsiaTheme="minorEastAsia"/>
          <w:lang w:eastAsia="ja-JP"/>
        </w:rPr>
        <w:t xml:space="preserve"> per-band</w:t>
      </w:r>
      <w:r w:rsidR="00636B15">
        <w:rPr>
          <w:rFonts w:eastAsiaTheme="minorEastAsia"/>
          <w:lang w:eastAsia="ja-JP"/>
        </w:rPr>
        <w:t xml:space="preserve"> power emission requirements.</w:t>
      </w:r>
    </w:p>
    <w:p w14:paraId="12098CDF" w14:textId="38803838" w:rsidR="008266CB" w:rsidRDefault="008266CB" w:rsidP="00C35D94">
      <w:pPr>
        <w:pStyle w:val="1"/>
        <w:rPr>
          <w:rFonts w:eastAsiaTheme="minorEastAsia"/>
          <w:lang w:eastAsia="ja-JP"/>
        </w:rPr>
      </w:pPr>
      <w:r>
        <w:rPr>
          <w:rFonts w:eastAsiaTheme="minorEastAsia" w:hint="eastAsia"/>
          <w:lang w:eastAsia="ja-JP"/>
        </w:rPr>
        <w:t>Conclusion</w:t>
      </w:r>
    </w:p>
    <w:p w14:paraId="3E8B9A1D" w14:textId="0060A3E8" w:rsidR="00E70574" w:rsidRDefault="00E70574" w:rsidP="00114946">
      <w:pPr>
        <w:rPr>
          <w:rFonts w:eastAsiaTheme="minorEastAsia"/>
          <w:lang w:eastAsia="ja-JP"/>
        </w:rPr>
      </w:pPr>
      <w:r>
        <w:rPr>
          <w:rFonts w:eastAsiaTheme="minorEastAsia" w:hint="eastAsia"/>
          <w:lang w:eastAsia="ja-JP"/>
        </w:rPr>
        <w:t>The following are observed based on the discussion above.</w:t>
      </w:r>
    </w:p>
    <w:p w14:paraId="01855C01" w14:textId="77777777" w:rsidR="00EF0E16" w:rsidRDefault="00EF0E16" w:rsidP="00EF0E16">
      <w:pPr>
        <w:rPr>
          <w:rFonts w:eastAsiaTheme="minorEastAsia" w:cs="Arial"/>
          <w:b/>
          <w:lang w:eastAsia="ja-JP"/>
        </w:rPr>
      </w:pPr>
      <w:r>
        <w:rPr>
          <w:rFonts w:eastAsiaTheme="minorEastAsia" w:cs="Arial"/>
          <w:b/>
          <w:lang w:eastAsia="ja-JP"/>
        </w:rPr>
        <w:t>Observation 1: In order to determine normal coverage, non-BL UE operating in WB mode monitor SIB1, while BL-UE monitor SIB1-BR.</w:t>
      </w:r>
    </w:p>
    <w:p w14:paraId="7427319B" w14:textId="77777777" w:rsidR="00EF0E16" w:rsidRPr="00E70323" w:rsidRDefault="00EF0E16" w:rsidP="00EF0E16">
      <w:pPr>
        <w:rPr>
          <w:rFonts w:eastAsiaTheme="minorEastAsia" w:cs="Arial"/>
          <w:b/>
          <w:lang w:eastAsia="ja-JP"/>
        </w:rPr>
      </w:pPr>
      <w:r>
        <w:rPr>
          <w:rFonts w:eastAsiaTheme="minorEastAsia" w:cs="Arial"/>
          <w:b/>
          <w:lang w:eastAsia="ja-JP"/>
        </w:rPr>
        <w:t>Observation 2: In order to determine enhanced coverage, both non-BL UE and BL UE read the same thresholds provided in SIB1-BR.</w:t>
      </w:r>
    </w:p>
    <w:p w14:paraId="167C991B" w14:textId="0B80E4C2" w:rsidR="00EF0E16" w:rsidRPr="00EF0E16" w:rsidRDefault="00EF0E16" w:rsidP="00EF0E16">
      <w:pPr>
        <w:jc w:val="left"/>
        <w:rPr>
          <w:rFonts w:eastAsiaTheme="minorEastAsia"/>
          <w:b/>
          <w:lang w:eastAsia="ja-JP"/>
        </w:rPr>
      </w:pPr>
      <w:r>
        <w:rPr>
          <w:rFonts w:eastAsiaTheme="minorEastAsia"/>
          <w:b/>
          <w:lang w:eastAsia="ja-JP"/>
        </w:rPr>
        <w:t>Observation 3: Because the coverage thresholds for CE mode are shared between non-BL UE and BL UE, there may be scenarios where enhanced coverage in the cell cannot be optimized properly by operators.</w:t>
      </w:r>
    </w:p>
    <w:p w14:paraId="29F99895" w14:textId="3A97F52D" w:rsidR="00114946" w:rsidRDefault="008B1A24" w:rsidP="00114946">
      <w:pPr>
        <w:rPr>
          <w:rFonts w:eastAsiaTheme="minorEastAsia"/>
          <w:lang w:eastAsia="ja-JP"/>
        </w:rPr>
      </w:pPr>
      <w:r>
        <w:rPr>
          <w:rFonts w:eastAsiaTheme="minorEastAsia" w:hint="eastAsia"/>
          <w:lang w:eastAsia="ja-JP"/>
        </w:rPr>
        <w:t>The following are proposed based on the discussion above.</w:t>
      </w:r>
    </w:p>
    <w:p w14:paraId="05427E87" w14:textId="77777777" w:rsidR="00EF0E16" w:rsidRDefault="00EF0E16" w:rsidP="00EF0E16">
      <w:pPr>
        <w:rPr>
          <w:rFonts w:eastAsiaTheme="minorEastAsia"/>
          <w:b/>
          <w:lang w:val="en-US" w:eastAsia="ja-JP"/>
        </w:rPr>
      </w:pPr>
      <w:r>
        <w:rPr>
          <w:rFonts w:eastAsiaTheme="minorEastAsia" w:hint="eastAsia"/>
          <w:b/>
          <w:lang w:val="en-US" w:eastAsia="ja-JP"/>
        </w:rPr>
        <w:t xml:space="preserve">Proposal 1a: Additional coverage parameters </w:t>
      </w:r>
      <w:r>
        <w:rPr>
          <w:rFonts w:eastAsiaTheme="minorEastAsia"/>
          <w:b/>
          <w:lang w:val="en-US" w:eastAsia="ja-JP"/>
        </w:rPr>
        <w:t>shall be provided in SIB1-BR based on whether the UE is non-BL UE or BL UE operating in enhanced coverage.</w:t>
      </w:r>
    </w:p>
    <w:p w14:paraId="1C0351D9" w14:textId="77777777" w:rsidR="00EF0E16" w:rsidRDefault="00EF0E16" w:rsidP="00EF0E16">
      <w:pPr>
        <w:rPr>
          <w:rFonts w:eastAsiaTheme="minorEastAsia"/>
          <w:b/>
          <w:lang w:val="en-US" w:eastAsia="ja-JP"/>
        </w:rPr>
      </w:pPr>
      <w:r>
        <w:rPr>
          <w:rFonts w:eastAsiaTheme="minorEastAsia"/>
          <w:b/>
          <w:lang w:val="en-US" w:eastAsia="ja-JP"/>
        </w:rPr>
        <w:lastRenderedPageBreak/>
        <w:t>Proposal 1b: Additional coverage parameters shall be provided in SIB1-BR for UE operating in enhanced coverage based on the UE category.</w:t>
      </w:r>
    </w:p>
    <w:p w14:paraId="72A5846E" w14:textId="528AFA48" w:rsidR="00EF0E16" w:rsidRPr="00EF0E16" w:rsidRDefault="00EF0E16" w:rsidP="00114946">
      <w:pPr>
        <w:rPr>
          <w:rFonts w:eastAsiaTheme="minorEastAsia"/>
          <w:b/>
          <w:lang w:val="en-US" w:eastAsia="ja-JP"/>
        </w:rPr>
      </w:pPr>
      <w:r>
        <w:rPr>
          <w:rFonts w:eastAsiaTheme="minorEastAsia"/>
          <w:b/>
          <w:lang w:val="en-US" w:eastAsia="ja-JP"/>
        </w:rPr>
        <w:t xml:space="preserve">Proposal 1c: Additional coverage parameters shall be provided in SIB1-BR for UE operating in </w:t>
      </w:r>
      <w:r w:rsidR="00362EF1">
        <w:rPr>
          <w:rFonts w:eastAsiaTheme="minorEastAsia"/>
          <w:b/>
          <w:lang w:val="en-US" w:eastAsia="ja-JP"/>
        </w:rPr>
        <w:t>enhanced coverage based on the power class.</w:t>
      </w:r>
    </w:p>
    <w:p w14:paraId="1C2C7774" w14:textId="5CA39FAF" w:rsidR="00F12E34" w:rsidRPr="00F12E34" w:rsidRDefault="00F12E34" w:rsidP="00F12E34">
      <w:pPr>
        <w:pStyle w:val="1"/>
      </w:pPr>
      <w:r>
        <w:t>References</w:t>
      </w:r>
    </w:p>
    <w:p w14:paraId="132F518F" w14:textId="66E6D78F" w:rsidR="008B1A24" w:rsidRPr="00264825" w:rsidRDefault="00264825" w:rsidP="00486D34">
      <w:pPr>
        <w:rPr>
          <w:rFonts w:eastAsiaTheme="minorEastAsia"/>
          <w:lang w:eastAsia="ja-JP"/>
        </w:rPr>
      </w:pPr>
      <w:r>
        <w:rPr>
          <w:rFonts w:eastAsiaTheme="minorEastAsia"/>
          <w:lang w:eastAsia="ja-JP"/>
        </w:rPr>
        <w:t>[1</w:t>
      </w:r>
      <w:r w:rsidR="00F75EB1">
        <w:rPr>
          <w:rFonts w:eastAsiaTheme="minorEastAsia"/>
          <w:lang w:eastAsia="ja-JP"/>
        </w:rPr>
        <w:t xml:space="preserve">] </w:t>
      </w:r>
      <w:r w:rsidR="00801EE9">
        <w:rPr>
          <w:rFonts w:eastAsiaTheme="minorEastAsia" w:hint="eastAsia"/>
          <w:lang w:eastAsia="ja-JP"/>
        </w:rPr>
        <w:t xml:space="preserve">Technical Specification 36.304, </w:t>
      </w:r>
      <w:r w:rsidR="00801EE9">
        <w:rPr>
          <w:rFonts w:eastAsiaTheme="minorEastAsia"/>
          <w:lang w:eastAsia="ja-JP"/>
        </w:rPr>
        <w:t>User Equipment (UE) procedures in idle mode, v.15.2.0.</w:t>
      </w:r>
    </w:p>
    <w:sectPr w:rsidR="008B1A24" w:rsidRPr="0026482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F9A0B" w14:textId="77777777" w:rsidR="00AC3EE8" w:rsidRDefault="00AC3EE8">
      <w:pPr>
        <w:spacing w:after="0"/>
      </w:pPr>
      <w:r>
        <w:separator/>
      </w:r>
    </w:p>
  </w:endnote>
  <w:endnote w:type="continuationSeparator" w:id="0">
    <w:p w14:paraId="3D76C92D" w14:textId="77777777" w:rsidR="00AC3EE8" w:rsidRDefault="00AC3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4B17C291"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354DB9">
      <w:rPr>
        <w:rStyle w:val="a6"/>
      </w:rPr>
      <w:t>7</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354DB9">
      <w:rPr>
        <w:rStyle w:val="a6"/>
      </w:rPr>
      <w:t>7</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B5E1D" w14:textId="77777777" w:rsidR="00AC3EE8" w:rsidRDefault="00AC3EE8">
      <w:pPr>
        <w:spacing w:after="0"/>
      </w:pPr>
      <w:r>
        <w:separator/>
      </w:r>
    </w:p>
  </w:footnote>
  <w:footnote w:type="continuationSeparator" w:id="0">
    <w:p w14:paraId="16F26566" w14:textId="77777777" w:rsidR="00AC3EE8" w:rsidRDefault="00AC3E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7"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8"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
  </w:num>
  <w:num w:numId="2">
    <w:abstractNumId w:val="7"/>
  </w:num>
  <w:num w:numId="3">
    <w:abstractNumId w:val="0"/>
  </w:num>
  <w:num w:numId="4">
    <w:abstractNumId w:val="12"/>
  </w:num>
  <w:num w:numId="5">
    <w:abstractNumId w:val="7"/>
    <w:lvlOverride w:ilvl="0">
      <w:startOverride w:val="1"/>
    </w:lvlOverride>
  </w:num>
  <w:num w:numId="6">
    <w:abstractNumId w:val="8"/>
  </w:num>
  <w:num w:numId="7">
    <w:abstractNumId w:val="5"/>
  </w:num>
  <w:num w:numId="8">
    <w:abstractNumId w:val="4"/>
  </w:num>
  <w:num w:numId="9">
    <w:abstractNumId w:val="10"/>
  </w:num>
  <w:num w:numId="10">
    <w:abstractNumId w:val="2"/>
  </w:num>
  <w:num w:numId="11">
    <w:abstractNumId w:val="9"/>
  </w:num>
  <w:num w:numId="12">
    <w:abstractNumId w:val="15"/>
  </w:num>
  <w:num w:numId="13">
    <w:abstractNumId w:val="14"/>
  </w:num>
  <w:num w:numId="14">
    <w:abstractNumId w:val="13"/>
  </w:num>
  <w:num w:numId="15">
    <w:abstractNumId w:val="11"/>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1FA2"/>
    <w:rsid w:val="00016AA2"/>
    <w:rsid w:val="0002419D"/>
    <w:rsid w:val="00024D19"/>
    <w:rsid w:val="000417A9"/>
    <w:rsid w:val="00044D18"/>
    <w:rsid w:val="00045E94"/>
    <w:rsid w:val="00062759"/>
    <w:rsid w:val="00063619"/>
    <w:rsid w:val="000639E1"/>
    <w:rsid w:val="00072E36"/>
    <w:rsid w:val="00073F32"/>
    <w:rsid w:val="000747D2"/>
    <w:rsid w:val="00076830"/>
    <w:rsid w:val="00082DCD"/>
    <w:rsid w:val="000967CD"/>
    <w:rsid w:val="000A18EE"/>
    <w:rsid w:val="000A45E8"/>
    <w:rsid w:val="000A48DE"/>
    <w:rsid w:val="000A50A9"/>
    <w:rsid w:val="000A5F2A"/>
    <w:rsid w:val="000B49B4"/>
    <w:rsid w:val="000B53ED"/>
    <w:rsid w:val="000C23E8"/>
    <w:rsid w:val="000C550C"/>
    <w:rsid w:val="000D0A18"/>
    <w:rsid w:val="000D6962"/>
    <w:rsid w:val="000D6C91"/>
    <w:rsid w:val="000E4B3D"/>
    <w:rsid w:val="000E6451"/>
    <w:rsid w:val="000F30C5"/>
    <w:rsid w:val="000F3286"/>
    <w:rsid w:val="000F3C02"/>
    <w:rsid w:val="00101E6C"/>
    <w:rsid w:val="00102E4A"/>
    <w:rsid w:val="00114946"/>
    <w:rsid w:val="0012026B"/>
    <w:rsid w:val="00121C07"/>
    <w:rsid w:val="0012536F"/>
    <w:rsid w:val="001334E8"/>
    <w:rsid w:val="00142836"/>
    <w:rsid w:val="00147DD4"/>
    <w:rsid w:val="00167DCD"/>
    <w:rsid w:val="00176109"/>
    <w:rsid w:val="00183380"/>
    <w:rsid w:val="001864A4"/>
    <w:rsid w:val="00194487"/>
    <w:rsid w:val="00194884"/>
    <w:rsid w:val="00196071"/>
    <w:rsid w:val="00197085"/>
    <w:rsid w:val="001A3DA1"/>
    <w:rsid w:val="001A679F"/>
    <w:rsid w:val="001A6BCD"/>
    <w:rsid w:val="001B07A0"/>
    <w:rsid w:val="001B5457"/>
    <w:rsid w:val="001C03D8"/>
    <w:rsid w:val="001C0D3E"/>
    <w:rsid w:val="001C331B"/>
    <w:rsid w:val="001E54E5"/>
    <w:rsid w:val="001E5960"/>
    <w:rsid w:val="001F043C"/>
    <w:rsid w:val="001F72ED"/>
    <w:rsid w:val="00201341"/>
    <w:rsid w:val="00204402"/>
    <w:rsid w:val="00205890"/>
    <w:rsid w:val="00206EB8"/>
    <w:rsid w:val="00212310"/>
    <w:rsid w:val="00230793"/>
    <w:rsid w:val="00230FF5"/>
    <w:rsid w:val="00231229"/>
    <w:rsid w:val="002339CA"/>
    <w:rsid w:val="00234B36"/>
    <w:rsid w:val="00234ECF"/>
    <w:rsid w:val="002409F6"/>
    <w:rsid w:val="002413FF"/>
    <w:rsid w:val="00243E61"/>
    <w:rsid w:val="00251E02"/>
    <w:rsid w:val="002554D6"/>
    <w:rsid w:val="00260EA4"/>
    <w:rsid w:val="00261657"/>
    <w:rsid w:val="002622B5"/>
    <w:rsid w:val="00264825"/>
    <w:rsid w:val="00264C25"/>
    <w:rsid w:val="0027164E"/>
    <w:rsid w:val="002772F4"/>
    <w:rsid w:val="0028459C"/>
    <w:rsid w:val="00287D5B"/>
    <w:rsid w:val="00291192"/>
    <w:rsid w:val="002A25E8"/>
    <w:rsid w:val="002A36FD"/>
    <w:rsid w:val="002A4171"/>
    <w:rsid w:val="002B273D"/>
    <w:rsid w:val="002B35EF"/>
    <w:rsid w:val="002C5A47"/>
    <w:rsid w:val="002C5EFA"/>
    <w:rsid w:val="002F0D06"/>
    <w:rsid w:val="002F5C57"/>
    <w:rsid w:val="003011F9"/>
    <w:rsid w:val="00305620"/>
    <w:rsid w:val="003075E5"/>
    <w:rsid w:val="0030793A"/>
    <w:rsid w:val="00330758"/>
    <w:rsid w:val="0033101B"/>
    <w:rsid w:val="0033310F"/>
    <w:rsid w:val="0033429E"/>
    <w:rsid w:val="003343A3"/>
    <w:rsid w:val="00342144"/>
    <w:rsid w:val="00344952"/>
    <w:rsid w:val="00352DE7"/>
    <w:rsid w:val="00354DB9"/>
    <w:rsid w:val="003576C5"/>
    <w:rsid w:val="00362EF1"/>
    <w:rsid w:val="00363386"/>
    <w:rsid w:val="00363E4B"/>
    <w:rsid w:val="003654D0"/>
    <w:rsid w:val="003677D8"/>
    <w:rsid w:val="0037216C"/>
    <w:rsid w:val="00376DB6"/>
    <w:rsid w:val="00385153"/>
    <w:rsid w:val="00391884"/>
    <w:rsid w:val="003968A6"/>
    <w:rsid w:val="003A0095"/>
    <w:rsid w:val="003A668B"/>
    <w:rsid w:val="003A6B61"/>
    <w:rsid w:val="003B11E4"/>
    <w:rsid w:val="003B3A94"/>
    <w:rsid w:val="003B768D"/>
    <w:rsid w:val="003C23B4"/>
    <w:rsid w:val="003D2ABE"/>
    <w:rsid w:val="003F3232"/>
    <w:rsid w:val="003F60CD"/>
    <w:rsid w:val="00403359"/>
    <w:rsid w:val="00405858"/>
    <w:rsid w:val="00430487"/>
    <w:rsid w:val="004309FB"/>
    <w:rsid w:val="004464F9"/>
    <w:rsid w:val="0044685C"/>
    <w:rsid w:val="0045065D"/>
    <w:rsid w:val="004517BA"/>
    <w:rsid w:val="0045497F"/>
    <w:rsid w:val="00462BB2"/>
    <w:rsid w:val="0046725D"/>
    <w:rsid w:val="00470933"/>
    <w:rsid w:val="00472D2C"/>
    <w:rsid w:val="00475105"/>
    <w:rsid w:val="00481693"/>
    <w:rsid w:val="00482C74"/>
    <w:rsid w:val="00486D34"/>
    <w:rsid w:val="004C2F63"/>
    <w:rsid w:val="004C35C0"/>
    <w:rsid w:val="004C3E36"/>
    <w:rsid w:val="004D0B19"/>
    <w:rsid w:val="004D2365"/>
    <w:rsid w:val="004E2063"/>
    <w:rsid w:val="004E2759"/>
    <w:rsid w:val="004E29D2"/>
    <w:rsid w:val="004E7E84"/>
    <w:rsid w:val="004F53A5"/>
    <w:rsid w:val="004F5FE5"/>
    <w:rsid w:val="0050388D"/>
    <w:rsid w:val="00506CF4"/>
    <w:rsid w:val="005147C2"/>
    <w:rsid w:val="00514889"/>
    <w:rsid w:val="00520964"/>
    <w:rsid w:val="005225AD"/>
    <w:rsid w:val="00522FFD"/>
    <w:rsid w:val="00526938"/>
    <w:rsid w:val="00527104"/>
    <w:rsid w:val="005355B3"/>
    <w:rsid w:val="00540276"/>
    <w:rsid w:val="00555B87"/>
    <w:rsid w:val="005601FC"/>
    <w:rsid w:val="00560AE2"/>
    <w:rsid w:val="00562645"/>
    <w:rsid w:val="00576086"/>
    <w:rsid w:val="00576532"/>
    <w:rsid w:val="00577CAD"/>
    <w:rsid w:val="005843E9"/>
    <w:rsid w:val="005860E6"/>
    <w:rsid w:val="00591ADB"/>
    <w:rsid w:val="005935EA"/>
    <w:rsid w:val="005A65B7"/>
    <w:rsid w:val="005A6B51"/>
    <w:rsid w:val="005B2E0C"/>
    <w:rsid w:val="005B38E8"/>
    <w:rsid w:val="005B5E2C"/>
    <w:rsid w:val="005C0F9F"/>
    <w:rsid w:val="005C3EAC"/>
    <w:rsid w:val="005C70F6"/>
    <w:rsid w:val="005D3069"/>
    <w:rsid w:val="005D4781"/>
    <w:rsid w:val="005E03D3"/>
    <w:rsid w:val="005E0ECD"/>
    <w:rsid w:val="005E7400"/>
    <w:rsid w:val="005F6A1B"/>
    <w:rsid w:val="006139C4"/>
    <w:rsid w:val="00623EBB"/>
    <w:rsid w:val="006248A1"/>
    <w:rsid w:val="00627FDE"/>
    <w:rsid w:val="00631B56"/>
    <w:rsid w:val="0063256B"/>
    <w:rsid w:val="00632F88"/>
    <w:rsid w:val="006338AE"/>
    <w:rsid w:val="00634585"/>
    <w:rsid w:val="00636B15"/>
    <w:rsid w:val="0064752D"/>
    <w:rsid w:val="00682279"/>
    <w:rsid w:val="0068245C"/>
    <w:rsid w:val="00683564"/>
    <w:rsid w:val="00693C76"/>
    <w:rsid w:val="0069523D"/>
    <w:rsid w:val="006A2389"/>
    <w:rsid w:val="006B0552"/>
    <w:rsid w:val="006B0636"/>
    <w:rsid w:val="006B0B26"/>
    <w:rsid w:val="006C526C"/>
    <w:rsid w:val="006D14E1"/>
    <w:rsid w:val="006D7035"/>
    <w:rsid w:val="006F2C2F"/>
    <w:rsid w:val="006F4C7A"/>
    <w:rsid w:val="006F6E04"/>
    <w:rsid w:val="006F7E8E"/>
    <w:rsid w:val="00700843"/>
    <w:rsid w:val="00702B33"/>
    <w:rsid w:val="007161CD"/>
    <w:rsid w:val="00717BBF"/>
    <w:rsid w:val="0072657E"/>
    <w:rsid w:val="00727EFC"/>
    <w:rsid w:val="007303F5"/>
    <w:rsid w:val="00735099"/>
    <w:rsid w:val="0073713C"/>
    <w:rsid w:val="007377D3"/>
    <w:rsid w:val="00740E56"/>
    <w:rsid w:val="00755489"/>
    <w:rsid w:val="00755594"/>
    <w:rsid w:val="007606E6"/>
    <w:rsid w:val="00764B22"/>
    <w:rsid w:val="00767119"/>
    <w:rsid w:val="00776CB8"/>
    <w:rsid w:val="00777AAE"/>
    <w:rsid w:val="00780F00"/>
    <w:rsid w:val="00781DF3"/>
    <w:rsid w:val="00790FD1"/>
    <w:rsid w:val="007A448F"/>
    <w:rsid w:val="007A6DEE"/>
    <w:rsid w:val="007B0C8F"/>
    <w:rsid w:val="007B0EEE"/>
    <w:rsid w:val="007B2321"/>
    <w:rsid w:val="007B38E5"/>
    <w:rsid w:val="007B71F8"/>
    <w:rsid w:val="007B7F34"/>
    <w:rsid w:val="007C6210"/>
    <w:rsid w:val="007E4772"/>
    <w:rsid w:val="007E4BAE"/>
    <w:rsid w:val="007F25CE"/>
    <w:rsid w:val="00800759"/>
    <w:rsid w:val="00801A62"/>
    <w:rsid w:val="00801A77"/>
    <w:rsid w:val="00801EE9"/>
    <w:rsid w:val="008041DF"/>
    <w:rsid w:val="008055C2"/>
    <w:rsid w:val="0081595B"/>
    <w:rsid w:val="00816597"/>
    <w:rsid w:val="008266CB"/>
    <w:rsid w:val="008412F2"/>
    <w:rsid w:val="008572B9"/>
    <w:rsid w:val="00861E96"/>
    <w:rsid w:val="00866B3D"/>
    <w:rsid w:val="008725C8"/>
    <w:rsid w:val="00873C8C"/>
    <w:rsid w:val="0087571E"/>
    <w:rsid w:val="008839B8"/>
    <w:rsid w:val="00893565"/>
    <w:rsid w:val="00893FB4"/>
    <w:rsid w:val="008A4E9E"/>
    <w:rsid w:val="008A5391"/>
    <w:rsid w:val="008B1A24"/>
    <w:rsid w:val="008B2458"/>
    <w:rsid w:val="008B7805"/>
    <w:rsid w:val="008B782B"/>
    <w:rsid w:val="008C2256"/>
    <w:rsid w:val="008C2F57"/>
    <w:rsid w:val="008C3F07"/>
    <w:rsid w:val="008C414F"/>
    <w:rsid w:val="008E3E56"/>
    <w:rsid w:val="008E5BEA"/>
    <w:rsid w:val="008F410A"/>
    <w:rsid w:val="009018A5"/>
    <w:rsid w:val="00902004"/>
    <w:rsid w:val="0091358C"/>
    <w:rsid w:val="009136C2"/>
    <w:rsid w:val="00917DA7"/>
    <w:rsid w:val="00925D11"/>
    <w:rsid w:val="009275F6"/>
    <w:rsid w:val="00944F5E"/>
    <w:rsid w:val="00947B9F"/>
    <w:rsid w:val="00956762"/>
    <w:rsid w:val="00956CE6"/>
    <w:rsid w:val="00966A82"/>
    <w:rsid w:val="009677AC"/>
    <w:rsid w:val="00974E58"/>
    <w:rsid w:val="00976C0C"/>
    <w:rsid w:val="00980CFC"/>
    <w:rsid w:val="00985854"/>
    <w:rsid w:val="00986DA7"/>
    <w:rsid w:val="00987DBB"/>
    <w:rsid w:val="00992274"/>
    <w:rsid w:val="009B06F0"/>
    <w:rsid w:val="009B73E1"/>
    <w:rsid w:val="009C25C4"/>
    <w:rsid w:val="009C439D"/>
    <w:rsid w:val="009C4BC9"/>
    <w:rsid w:val="009C780D"/>
    <w:rsid w:val="009D6E36"/>
    <w:rsid w:val="009F3D90"/>
    <w:rsid w:val="00A055AF"/>
    <w:rsid w:val="00A215DB"/>
    <w:rsid w:val="00A21E0F"/>
    <w:rsid w:val="00A45384"/>
    <w:rsid w:val="00A513E0"/>
    <w:rsid w:val="00A569F6"/>
    <w:rsid w:val="00A57BB2"/>
    <w:rsid w:val="00A61E46"/>
    <w:rsid w:val="00A65873"/>
    <w:rsid w:val="00A65DBC"/>
    <w:rsid w:val="00A70187"/>
    <w:rsid w:val="00A73463"/>
    <w:rsid w:val="00A80FDB"/>
    <w:rsid w:val="00A82C85"/>
    <w:rsid w:val="00A8760F"/>
    <w:rsid w:val="00AA1E01"/>
    <w:rsid w:val="00AA4D4E"/>
    <w:rsid w:val="00AA5E23"/>
    <w:rsid w:val="00AB0043"/>
    <w:rsid w:val="00AB017D"/>
    <w:rsid w:val="00AB0EA2"/>
    <w:rsid w:val="00AB2314"/>
    <w:rsid w:val="00AB2FCB"/>
    <w:rsid w:val="00AB31B5"/>
    <w:rsid w:val="00AB6067"/>
    <w:rsid w:val="00AB7D6E"/>
    <w:rsid w:val="00AC1909"/>
    <w:rsid w:val="00AC3EE8"/>
    <w:rsid w:val="00AC4A2D"/>
    <w:rsid w:val="00AC73A2"/>
    <w:rsid w:val="00AD283F"/>
    <w:rsid w:val="00AD5015"/>
    <w:rsid w:val="00AD769A"/>
    <w:rsid w:val="00AF0FDE"/>
    <w:rsid w:val="00AF28B2"/>
    <w:rsid w:val="00B0500B"/>
    <w:rsid w:val="00B061C2"/>
    <w:rsid w:val="00B0636F"/>
    <w:rsid w:val="00B264C9"/>
    <w:rsid w:val="00B30FFE"/>
    <w:rsid w:val="00B32EB7"/>
    <w:rsid w:val="00B44571"/>
    <w:rsid w:val="00B6226A"/>
    <w:rsid w:val="00B6367B"/>
    <w:rsid w:val="00B671EF"/>
    <w:rsid w:val="00B679C8"/>
    <w:rsid w:val="00B70A40"/>
    <w:rsid w:val="00B70FF3"/>
    <w:rsid w:val="00B71940"/>
    <w:rsid w:val="00B7308F"/>
    <w:rsid w:val="00B80C81"/>
    <w:rsid w:val="00BA379C"/>
    <w:rsid w:val="00BB1336"/>
    <w:rsid w:val="00BB5DB3"/>
    <w:rsid w:val="00BC383A"/>
    <w:rsid w:val="00BC7164"/>
    <w:rsid w:val="00BE2E7F"/>
    <w:rsid w:val="00BE4786"/>
    <w:rsid w:val="00BF2BAA"/>
    <w:rsid w:val="00BF57E0"/>
    <w:rsid w:val="00C00D75"/>
    <w:rsid w:val="00C02121"/>
    <w:rsid w:val="00C04881"/>
    <w:rsid w:val="00C1304D"/>
    <w:rsid w:val="00C14C33"/>
    <w:rsid w:val="00C35141"/>
    <w:rsid w:val="00C35D69"/>
    <w:rsid w:val="00C35D94"/>
    <w:rsid w:val="00C37300"/>
    <w:rsid w:val="00C4330A"/>
    <w:rsid w:val="00C44D7D"/>
    <w:rsid w:val="00C45A53"/>
    <w:rsid w:val="00C86843"/>
    <w:rsid w:val="00C9446A"/>
    <w:rsid w:val="00CA0E46"/>
    <w:rsid w:val="00CA183F"/>
    <w:rsid w:val="00CA3747"/>
    <w:rsid w:val="00CA5FC3"/>
    <w:rsid w:val="00CB4029"/>
    <w:rsid w:val="00CB701E"/>
    <w:rsid w:val="00CB7158"/>
    <w:rsid w:val="00CC0AA3"/>
    <w:rsid w:val="00CC7260"/>
    <w:rsid w:val="00CD0F00"/>
    <w:rsid w:val="00CE1678"/>
    <w:rsid w:val="00CE3E9C"/>
    <w:rsid w:val="00CE5A44"/>
    <w:rsid w:val="00D10BE4"/>
    <w:rsid w:val="00D14238"/>
    <w:rsid w:val="00D1451A"/>
    <w:rsid w:val="00D20CD8"/>
    <w:rsid w:val="00D211BB"/>
    <w:rsid w:val="00D2635B"/>
    <w:rsid w:val="00D27A57"/>
    <w:rsid w:val="00D319D0"/>
    <w:rsid w:val="00D36536"/>
    <w:rsid w:val="00D5285D"/>
    <w:rsid w:val="00D65E9A"/>
    <w:rsid w:val="00D67FF5"/>
    <w:rsid w:val="00D7691E"/>
    <w:rsid w:val="00D77207"/>
    <w:rsid w:val="00D866ED"/>
    <w:rsid w:val="00D95CA6"/>
    <w:rsid w:val="00D95DD8"/>
    <w:rsid w:val="00D95F86"/>
    <w:rsid w:val="00DA16E3"/>
    <w:rsid w:val="00DA603C"/>
    <w:rsid w:val="00DB3D1F"/>
    <w:rsid w:val="00DB7A96"/>
    <w:rsid w:val="00DC07D7"/>
    <w:rsid w:val="00DC549A"/>
    <w:rsid w:val="00DD479D"/>
    <w:rsid w:val="00DD4BE7"/>
    <w:rsid w:val="00DD5034"/>
    <w:rsid w:val="00DE58F7"/>
    <w:rsid w:val="00DE7B93"/>
    <w:rsid w:val="00E0441B"/>
    <w:rsid w:val="00E34E5D"/>
    <w:rsid w:val="00E405FE"/>
    <w:rsid w:val="00E52DC0"/>
    <w:rsid w:val="00E55AB3"/>
    <w:rsid w:val="00E616FE"/>
    <w:rsid w:val="00E70323"/>
    <w:rsid w:val="00E70574"/>
    <w:rsid w:val="00E7200D"/>
    <w:rsid w:val="00E73A9F"/>
    <w:rsid w:val="00E76AAB"/>
    <w:rsid w:val="00E77BF4"/>
    <w:rsid w:val="00E946D1"/>
    <w:rsid w:val="00E95921"/>
    <w:rsid w:val="00EB1E1A"/>
    <w:rsid w:val="00EB680E"/>
    <w:rsid w:val="00EC3301"/>
    <w:rsid w:val="00ED1064"/>
    <w:rsid w:val="00ED1D92"/>
    <w:rsid w:val="00ED46CD"/>
    <w:rsid w:val="00ED5231"/>
    <w:rsid w:val="00EE568F"/>
    <w:rsid w:val="00EF0E16"/>
    <w:rsid w:val="00EF2007"/>
    <w:rsid w:val="00F0034F"/>
    <w:rsid w:val="00F023CF"/>
    <w:rsid w:val="00F04ED3"/>
    <w:rsid w:val="00F12E34"/>
    <w:rsid w:val="00F148A5"/>
    <w:rsid w:val="00F14C95"/>
    <w:rsid w:val="00F17E83"/>
    <w:rsid w:val="00F237D2"/>
    <w:rsid w:val="00F251C4"/>
    <w:rsid w:val="00F25974"/>
    <w:rsid w:val="00F30214"/>
    <w:rsid w:val="00F47A90"/>
    <w:rsid w:val="00F524E9"/>
    <w:rsid w:val="00F528BF"/>
    <w:rsid w:val="00F55DDB"/>
    <w:rsid w:val="00F6480A"/>
    <w:rsid w:val="00F64D67"/>
    <w:rsid w:val="00F74C5D"/>
    <w:rsid w:val="00F75EB1"/>
    <w:rsid w:val="00F813C4"/>
    <w:rsid w:val="00F972C8"/>
    <w:rsid w:val="00F9764A"/>
    <w:rsid w:val="00FA16A6"/>
    <w:rsid w:val="00FC1CAF"/>
    <w:rsid w:val="00FC6E99"/>
    <w:rsid w:val="00FE43D9"/>
    <w:rsid w:val="00FE533F"/>
    <w:rsid w:val="00FE75A4"/>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qFormat/>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qFormat/>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qFormat/>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qFormat/>
    <w:rsid w:val="00F148A5"/>
    <w:rPr>
      <w:rFonts w:ascii="Arial" w:eastAsia="ＭＳ 明朝" w:hAnsi="Arial"/>
      <w:b/>
      <w:sz w:val="18"/>
      <w:lang w:val="en-GB" w:eastAsia="en-US"/>
    </w:rPr>
  </w:style>
  <w:style w:type="character" w:customStyle="1" w:styleId="TALCar">
    <w:name w:val="TAL Car"/>
    <w:link w:val="TAL"/>
    <w:qFormat/>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8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631B5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631B56"/>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917348">
      <w:bodyDiv w:val="1"/>
      <w:marLeft w:val="0"/>
      <w:marRight w:val="0"/>
      <w:marTop w:val="0"/>
      <w:marBottom w:val="0"/>
      <w:divBdr>
        <w:top w:val="none" w:sz="0" w:space="0" w:color="auto"/>
        <w:left w:val="none" w:sz="0" w:space="0" w:color="auto"/>
        <w:bottom w:val="none" w:sz="0" w:space="0" w:color="auto"/>
        <w:right w:val="none" w:sz="0" w:space="0" w:color="auto"/>
      </w:divBdr>
    </w:div>
    <w:div w:id="17791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tmp"/><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7</Pages>
  <Words>2345</Words>
  <Characters>13367</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74</cp:revision>
  <dcterms:created xsi:type="dcterms:W3CDTF">2019-03-26T09:18:00Z</dcterms:created>
  <dcterms:modified xsi:type="dcterms:W3CDTF">2019-03-29T05:36:00Z</dcterms:modified>
</cp:coreProperties>
</file>